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07EF295" w14:textId="77777777" w:rsidR="00611B14" w:rsidRPr="00FC712F" w:rsidRDefault="00611B14" w:rsidP="00611B14">
      <w:pPr>
        <w:spacing w:after="0" w:line="360" w:lineRule="auto"/>
        <w:jc w:val="center"/>
        <w:rPr>
          <w:rFonts w:ascii="Times New Roman" w:hAnsi="Times New Roman" w:cs="Times New Roman"/>
          <w:sz w:val="24"/>
          <w:szCs w:val="24"/>
        </w:rPr>
      </w:pPr>
      <w:r w:rsidRPr="00FC712F">
        <w:rPr>
          <w:rFonts w:ascii="Times New Roman" w:hAnsi="Times New Roman" w:cs="Times New Roman"/>
          <w:noProof/>
          <w:sz w:val="24"/>
          <w:szCs w:val="24"/>
          <w:lang w:eastAsia="en-IE"/>
        </w:rPr>
        <w:drawing>
          <wp:inline distT="0" distB="0" distL="0" distR="0" wp14:anchorId="255E11CC" wp14:editId="24DD79A1">
            <wp:extent cx="889200" cy="1440000"/>
            <wp:effectExtent l="0" t="0" r="6350" b="825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889200" cy="1440000"/>
                    </a:xfrm>
                    <a:prstGeom prst="rect">
                      <a:avLst/>
                    </a:prstGeom>
                    <a:noFill/>
                    <a:ln>
                      <a:noFill/>
                    </a:ln>
                  </pic:spPr>
                </pic:pic>
              </a:graphicData>
            </a:graphic>
          </wp:inline>
        </w:drawing>
      </w:r>
    </w:p>
    <w:p w14:paraId="212CEBC3" w14:textId="77777777" w:rsidR="00611B14" w:rsidRPr="00FC712F" w:rsidRDefault="00611B14" w:rsidP="00611B14">
      <w:pPr>
        <w:spacing w:after="0" w:line="360" w:lineRule="auto"/>
        <w:jc w:val="center"/>
        <w:rPr>
          <w:rFonts w:ascii="Times New Roman" w:hAnsi="Times New Roman" w:cs="Times New Roman"/>
          <w:sz w:val="24"/>
          <w:szCs w:val="24"/>
        </w:rPr>
      </w:pPr>
    </w:p>
    <w:p w14:paraId="535D6311" w14:textId="77777777" w:rsidR="00611B14" w:rsidRPr="00FC712F" w:rsidRDefault="00611B14" w:rsidP="00611B14">
      <w:pPr>
        <w:spacing w:after="0" w:line="360" w:lineRule="auto"/>
        <w:jc w:val="center"/>
        <w:rPr>
          <w:rFonts w:ascii="Times New Roman" w:hAnsi="Times New Roman" w:cs="Times New Roman"/>
          <w:sz w:val="24"/>
          <w:szCs w:val="24"/>
        </w:rPr>
      </w:pPr>
    </w:p>
    <w:p w14:paraId="40AE769A" w14:textId="77777777" w:rsidR="00611B14" w:rsidRPr="00FC712F" w:rsidRDefault="00611B14" w:rsidP="00611B14">
      <w:pPr>
        <w:spacing w:after="0" w:line="360" w:lineRule="auto"/>
        <w:jc w:val="center"/>
        <w:rPr>
          <w:rFonts w:ascii="Times New Roman" w:hAnsi="Times New Roman" w:cs="Times New Roman"/>
          <w:b/>
          <w:sz w:val="24"/>
          <w:szCs w:val="24"/>
        </w:rPr>
      </w:pPr>
      <w:r w:rsidRPr="00FC712F">
        <w:rPr>
          <w:rFonts w:ascii="Times New Roman" w:hAnsi="Times New Roman" w:cs="Times New Roman"/>
          <w:b/>
          <w:sz w:val="24"/>
          <w:szCs w:val="24"/>
        </w:rPr>
        <w:t>________________________</w:t>
      </w:r>
    </w:p>
    <w:p w14:paraId="0008D800" w14:textId="77777777" w:rsidR="00611B14" w:rsidRPr="00FC712F" w:rsidRDefault="00B656DF" w:rsidP="00611B14">
      <w:pPr>
        <w:spacing w:after="0" w:line="360" w:lineRule="auto"/>
        <w:jc w:val="center"/>
        <w:rPr>
          <w:rFonts w:ascii="Times New Roman" w:hAnsi="Times New Roman" w:cs="Times New Roman"/>
          <w:b/>
          <w:sz w:val="24"/>
          <w:szCs w:val="24"/>
        </w:rPr>
      </w:pPr>
      <w:r w:rsidRPr="00B656DF">
        <w:rPr>
          <w:rFonts w:ascii="Times New Roman" w:hAnsi="Times New Roman" w:cs="Times New Roman"/>
          <w:b/>
          <w:bCs/>
          <w:sz w:val="24"/>
          <w:szCs w:val="24"/>
        </w:rPr>
        <w:t xml:space="preserve">An Bille um </w:t>
      </w:r>
      <w:proofErr w:type="spellStart"/>
      <w:r w:rsidRPr="00B656DF">
        <w:rPr>
          <w:rFonts w:ascii="Times New Roman" w:hAnsi="Times New Roman" w:cs="Times New Roman"/>
          <w:b/>
          <w:bCs/>
          <w:sz w:val="24"/>
          <w:szCs w:val="24"/>
        </w:rPr>
        <w:t>Tharraingt</w:t>
      </w:r>
      <w:proofErr w:type="spellEnd"/>
      <w:r w:rsidRPr="00B656DF">
        <w:rPr>
          <w:rFonts w:ascii="Times New Roman" w:hAnsi="Times New Roman" w:cs="Times New Roman"/>
          <w:b/>
          <w:bCs/>
          <w:sz w:val="24"/>
          <w:szCs w:val="24"/>
        </w:rPr>
        <w:t xml:space="preserve"> Siar</w:t>
      </w:r>
      <w:r w:rsidR="0008402E">
        <w:rPr>
          <w:rFonts w:ascii="Times New Roman" w:hAnsi="Times New Roman" w:cs="Times New Roman"/>
          <w:b/>
          <w:bCs/>
          <w:sz w:val="24"/>
          <w:szCs w:val="24"/>
        </w:rPr>
        <w:t xml:space="preserve"> an </w:t>
      </w:r>
      <w:proofErr w:type="spellStart"/>
      <w:r w:rsidR="0008402E">
        <w:rPr>
          <w:rFonts w:ascii="Times New Roman" w:hAnsi="Times New Roman" w:cs="Times New Roman"/>
          <w:b/>
          <w:bCs/>
          <w:sz w:val="24"/>
          <w:szCs w:val="24"/>
        </w:rPr>
        <w:t>Stáit</w:t>
      </w:r>
      <w:proofErr w:type="spellEnd"/>
      <w:r w:rsidR="0008402E">
        <w:rPr>
          <w:rFonts w:ascii="Times New Roman" w:hAnsi="Times New Roman" w:cs="Times New Roman"/>
          <w:b/>
          <w:bCs/>
          <w:sz w:val="24"/>
          <w:szCs w:val="24"/>
        </w:rPr>
        <w:t xml:space="preserve"> ó</w:t>
      </w:r>
      <w:r>
        <w:rPr>
          <w:rFonts w:ascii="Times New Roman" w:hAnsi="Times New Roman" w:cs="Times New Roman"/>
          <w:b/>
          <w:bCs/>
          <w:sz w:val="24"/>
          <w:szCs w:val="24"/>
        </w:rPr>
        <w:t xml:space="preserve"> </w:t>
      </w:r>
      <w:proofErr w:type="spellStart"/>
      <w:r>
        <w:rPr>
          <w:rFonts w:ascii="Times New Roman" w:hAnsi="Times New Roman" w:cs="Times New Roman"/>
          <w:b/>
          <w:bCs/>
          <w:sz w:val="24"/>
          <w:szCs w:val="24"/>
        </w:rPr>
        <w:t>Comhaontú</w:t>
      </w:r>
      <w:proofErr w:type="spellEnd"/>
      <w:r>
        <w:rPr>
          <w:rFonts w:ascii="Times New Roman" w:hAnsi="Times New Roman" w:cs="Times New Roman"/>
          <w:b/>
          <w:bCs/>
          <w:sz w:val="24"/>
          <w:szCs w:val="24"/>
        </w:rPr>
        <w:t xml:space="preserve"> </w:t>
      </w:r>
      <w:proofErr w:type="spellStart"/>
      <w:r>
        <w:rPr>
          <w:rFonts w:ascii="Times New Roman" w:hAnsi="Times New Roman" w:cs="Times New Roman"/>
          <w:b/>
          <w:bCs/>
          <w:sz w:val="24"/>
          <w:szCs w:val="24"/>
        </w:rPr>
        <w:t>Imirce</w:t>
      </w:r>
      <w:proofErr w:type="spellEnd"/>
      <w:r>
        <w:rPr>
          <w:rFonts w:ascii="Times New Roman" w:hAnsi="Times New Roman" w:cs="Times New Roman"/>
          <w:b/>
          <w:bCs/>
          <w:sz w:val="24"/>
          <w:szCs w:val="24"/>
        </w:rPr>
        <w:t xml:space="preserve"> </w:t>
      </w:r>
      <w:proofErr w:type="spellStart"/>
      <w:r>
        <w:rPr>
          <w:rFonts w:ascii="Times New Roman" w:hAnsi="Times New Roman" w:cs="Times New Roman"/>
          <w:b/>
          <w:bCs/>
          <w:sz w:val="24"/>
          <w:szCs w:val="24"/>
        </w:rPr>
        <w:t>agus</w:t>
      </w:r>
      <w:proofErr w:type="spellEnd"/>
      <w:r>
        <w:rPr>
          <w:rFonts w:ascii="Times New Roman" w:hAnsi="Times New Roman" w:cs="Times New Roman"/>
          <w:b/>
          <w:bCs/>
          <w:sz w:val="24"/>
          <w:szCs w:val="24"/>
        </w:rPr>
        <w:t xml:space="preserve"> </w:t>
      </w:r>
      <w:proofErr w:type="spellStart"/>
      <w:r>
        <w:rPr>
          <w:rFonts w:ascii="Times New Roman" w:hAnsi="Times New Roman" w:cs="Times New Roman"/>
          <w:b/>
          <w:bCs/>
          <w:sz w:val="24"/>
          <w:szCs w:val="24"/>
        </w:rPr>
        <w:t>Tearmainn</w:t>
      </w:r>
      <w:proofErr w:type="spellEnd"/>
      <w:r>
        <w:rPr>
          <w:rFonts w:ascii="Times New Roman" w:hAnsi="Times New Roman" w:cs="Times New Roman"/>
          <w:b/>
          <w:bCs/>
          <w:sz w:val="24"/>
          <w:szCs w:val="24"/>
        </w:rPr>
        <w:t xml:space="preserve"> an </w:t>
      </w:r>
      <w:proofErr w:type="spellStart"/>
      <w:r w:rsidR="00611B14">
        <w:rPr>
          <w:rFonts w:ascii="Times New Roman" w:hAnsi="Times New Roman" w:cs="Times New Roman"/>
          <w:b/>
          <w:bCs/>
          <w:sz w:val="24"/>
          <w:szCs w:val="24"/>
        </w:rPr>
        <w:t>Aontais</w:t>
      </w:r>
      <w:proofErr w:type="spellEnd"/>
      <w:r w:rsidR="00611B14">
        <w:rPr>
          <w:rFonts w:ascii="Times New Roman" w:hAnsi="Times New Roman" w:cs="Times New Roman"/>
          <w:b/>
          <w:bCs/>
          <w:sz w:val="24"/>
          <w:szCs w:val="24"/>
        </w:rPr>
        <w:t xml:space="preserve"> </w:t>
      </w:r>
      <w:proofErr w:type="spellStart"/>
      <w:r w:rsidR="00611B14">
        <w:rPr>
          <w:rFonts w:ascii="Times New Roman" w:hAnsi="Times New Roman" w:cs="Times New Roman"/>
          <w:b/>
          <w:bCs/>
          <w:sz w:val="24"/>
          <w:szCs w:val="24"/>
        </w:rPr>
        <w:t>Eorpaigh</w:t>
      </w:r>
      <w:proofErr w:type="spellEnd"/>
      <w:r w:rsidR="00611B14" w:rsidRPr="00F769F1">
        <w:rPr>
          <w:rFonts w:ascii="Times New Roman" w:hAnsi="Times New Roman" w:cs="Times New Roman"/>
          <w:b/>
          <w:sz w:val="24"/>
          <w:szCs w:val="24"/>
        </w:rPr>
        <w:t>, 2026</w:t>
      </w:r>
    </w:p>
    <w:p w14:paraId="6E533A9C" w14:textId="77777777" w:rsidR="00611B14" w:rsidRPr="00FC712F" w:rsidRDefault="00611B14" w:rsidP="00611B14">
      <w:pPr>
        <w:spacing w:after="0" w:line="360" w:lineRule="auto"/>
        <w:jc w:val="center"/>
        <w:rPr>
          <w:rFonts w:ascii="Times New Roman" w:hAnsi="Times New Roman" w:cs="Times New Roman"/>
          <w:b/>
          <w:sz w:val="24"/>
          <w:szCs w:val="24"/>
        </w:rPr>
      </w:pPr>
      <w:r>
        <w:rPr>
          <w:rFonts w:ascii="Times New Roman" w:hAnsi="Times New Roman" w:cs="Times New Roman"/>
          <w:b/>
          <w:sz w:val="24"/>
          <w:szCs w:val="24"/>
        </w:rPr>
        <w:t xml:space="preserve">Withdrawal </w:t>
      </w:r>
      <w:r w:rsidR="00B656DF">
        <w:rPr>
          <w:rFonts w:ascii="Times New Roman" w:hAnsi="Times New Roman" w:cs="Times New Roman"/>
          <w:b/>
          <w:sz w:val="24"/>
          <w:szCs w:val="24"/>
        </w:rPr>
        <w:t xml:space="preserve">of the State </w:t>
      </w:r>
      <w:r>
        <w:rPr>
          <w:rFonts w:ascii="Times New Roman" w:hAnsi="Times New Roman" w:cs="Times New Roman"/>
          <w:b/>
          <w:sz w:val="24"/>
          <w:szCs w:val="24"/>
        </w:rPr>
        <w:t xml:space="preserve">from </w:t>
      </w:r>
      <w:r w:rsidR="00B656DF">
        <w:rPr>
          <w:rFonts w:ascii="Times New Roman" w:hAnsi="Times New Roman" w:cs="Times New Roman"/>
          <w:b/>
          <w:sz w:val="24"/>
          <w:szCs w:val="24"/>
        </w:rPr>
        <w:t xml:space="preserve">the </w:t>
      </w:r>
      <w:r>
        <w:rPr>
          <w:rFonts w:ascii="Times New Roman" w:hAnsi="Times New Roman" w:cs="Times New Roman"/>
          <w:b/>
          <w:sz w:val="24"/>
          <w:szCs w:val="24"/>
        </w:rPr>
        <w:t>Migration and Asylum Pact</w:t>
      </w:r>
      <w:r w:rsidRPr="00FC712F">
        <w:rPr>
          <w:rFonts w:ascii="Times New Roman" w:hAnsi="Times New Roman" w:cs="Times New Roman"/>
          <w:b/>
          <w:sz w:val="24"/>
          <w:szCs w:val="24"/>
        </w:rPr>
        <w:t xml:space="preserve"> </w:t>
      </w:r>
      <w:r w:rsidR="00B656DF" w:rsidRPr="00B656DF">
        <w:rPr>
          <w:rFonts w:ascii="Times New Roman" w:hAnsi="Times New Roman" w:cs="Times New Roman"/>
          <w:b/>
          <w:sz w:val="24"/>
          <w:szCs w:val="24"/>
        </w:rPr>
        <w:t xml:space="preserve">of the European Union </w:t>
      </w:r>
      <w:r>
        <w:rPr>
          <w:rFonts w:ascii="Times New Roman" w:hAnsi="Times New Roman" w:cs="Times New Roman"/>
          <w:b/>
          <w:sz w:val="24"/>
          <w:szCs w:val="24"/>
        </w:rPr>
        <w:t>Bill 2026</w:t>
      </w:r>
    </w:p>
    <w:p w14:paraId="09FC5EE0" w14:textId="77777777" w:rsidR="00611B14" w:rsidRPr="00FC712F" w:rsidRDefault="00611B14" w:rsidP="00611B14">
      <w:pPr>
        <w:spacing w:after="0" w:line="360" w:lineRule="auto"/>
        <w:jc w:val="center"/>
        <w:rPr>
          <w:rFonts w:ascii="Times New Roman" w:hAnsi="Times New Roman" w:cs="Times New Roman"/>
          <w:b/>
          <w:sz w:val="24"/>
          <w:szCs w:val="24"/>
        </w:rPr>
      </w:pPr>
      <w:r w:rsidRPr="00FC712F">
        <w:rPr>
          <w:rFonts w:ascii="Times New Roman" w:hAnsi="Times New Roman" w:cs="Times New Roman"/>
          <w:b/>
          <w:sz w:val="24"/>
          <w:szCs w:val="24"/>
        </w:rPr>
        <w:t>________________________</w:t>
      </w:r>
    </w:p>
    <w:p w14:paraId="31D05D5D" w14:textId="77777777" w:rsidR="00611B14" w:rsidRPr="00FC712F" w:rsidRDefault="00611B14" w:rsidP="00611B14">
      <w:pPr>
        <w:spacing w:after="0" w:line="360" w:lineRule="auto"/>
        <w:jc w:val="center"/>
        <w:rPr>
          <w:rFonts w:ascii="Times New Roman" w:hAnsi="Times New Roman" w:cs="Times New Roman"/>
          <w:i/>
          <w:sz w:val="24"/>
          <w:szCs w:val="24"/>
        </w:rPr>
      </w:pPr>
    </w:p>
    <w:p w14:paraId="219A9626" w14:textId="77777777" w:rsidR="00611B14" w:rsidRPr="00FC712F" w:rsidRDefault="00611B14" w:rsidP="00611B14">
      <w:pPr>
        <w:spacing w:after="0" w:line="360" w:lineRule="auto"/>
        <w:jc w:val="center"/>
        <w:rPr>
          <w:rFonts w:ascii="Times New Roman" w:hAnsi="Times New Roman" w:cs="Times New Roman"/>
          <w:i/>
          <w:sz w:val="24"/>
          <w:szCs w:val="24"/>
        </w:rPr>
      </w:pPr>
      <w:r w:rsidRPr="00FC712F">
        <w:rPr>
          <w:rFonts w:ascii="Times New Roman" w:hAnsi="Times New Roman" w:cs="Times New Roman"/>
          <w:i/>
          <w:sz w:val="24"/>
          <w:szCs w:val="24"/>
        </w:rPr>
        <w:t xml:space="preserve">Mar a </w:t>
      </w:r>
      <w:proofErr w:type="spellStart"/>
      <w:r w:rsidRPr="00FC712F">
        <w:rPr>
          <w:rFonts w:ascii="Times New Roman" w:hAnsi="Times New Roman" w:cs="Times New Roman"/>
          <w:i/>
          <w:sz w:val="24"/>
          <w:szCs w:val="24"/>
        </w:rPr>
        <w:t>tionscnaíodh</w:t>
      </w:r>
      <w:proofErr w:type="spellEnd"/>
    </w:p>
    <w:p w14:paraId="427EEFB8" w14:textId="77777777" w:rsidR="00611B14" w:rsidRPr="00FC712F" w:rsidRDefault="00611B14" w:rsidP="00611B14">
      <w:pPr>
        <w:spacing w:after="0" w:line="360" w:lineRule="auto"/>
        <w:jc w:val="center"/>
        <w:rPr>
          <w:rFonts w:ascii="Times New Roman" w:hAnsi="Times New Roman" w:cs="Times New Roman"/>
          <w:i/>
          <w:sz w:val="24"/>
          <w:szCs w:val="24"/>
        </w:rPr>
      </w:pPr>
      <w:r w:rsidRPr="00FC712F">
        <w:rPr>
          <w:rFonts w:ascii="Times New Roman" w:hAnsi="Times New Roman" w:cs="Times New Roman"/>
          <w:i/>
          <w:sz w:val="24"/>
          <w:szCs w:val="24"/>
        </w:rPr>
        <w:t>As initiated</w:t>
      </w:r>
    </w:p>
    <w:p w14:paraId="1ABF3D5D" w14:textId="77777777" w:rsidR="00611B14" w:rsidRPr="00FC712F" w:rsidRDefault="00611B14" w:rsidP="00611B14">
      <w:pPr>
        <w:spacing w:after="0" w:line="360" w:lineRule="auto"/>
        <w:jc w:val="center"/>
        <w:rPr>
          <w:rFonts w:ascii="Times New Roman" w:hAnsi="Times New Roman" w:cs="Times New Roman"/>
          <w:b/>
          <w:sz w:val="24"/>
          <w:szCs w:val="24"/>
        </w:rPr>
      </w:pPr>
      <w:r w:rsidRPr="00FC712F">
        <w:rPr>
          <w:rFonts w:ascii="Times New Roman" w:hAnsi="Times New Roman" w:cs="Times New Roman"/>
          <w:b/>
          <w:sz w:val="24"/>
          <w:szCs w:val="24"/>
        </w:rPr>
        <w:t>________________________</w:t>
      </w:r>
    </w:p>
    <w:p w14:paraId="35A1D242" w14:textId="77777777" w:rsidR="00611B14" w:rsidRPr="00FC712F" w:rsidRDefault="00611B14" w:rsidP="00611B14">
      <w:pPr>
        <w:spacing w:after="0" w:line="360" w:lineRule="auto"/>
        <w:jc w:val="center"/>
        <w:rPr>
          <w:rFonts w:ascii="Times New Roman" w:hAnsi="Times New Roman" w:cs="Times New Roman"/>
          <w:b/>
          <w:sz w:val="24"/>
          <w:szCs w:val="24"/>
        </w:rPr>
      </w:pPr>
    </w:p>
    <w:p w14:paraId="1C0BEDAB" w14:textId="77777777" w:rsidR="00611B14" w:rsidRPr="00FC712F" w:rsidRDefault="00611B14" w:rsidP="00611B14">
      <w:pPr>
        <w:spacing w:after="0" w:line="360" w:lineRule="auto"/>
        <w:jc w:val="center"/>
        <w:rPr>
          <w:rFonts w:ascii="Times New Roman" w:hAnsi="Times New Roman" w:cs="Times New Roman"/>
          <w:b/>
          <w:sz w:val="24"/>
          <w:szCs w:val="24"/>
        </w:rPr>
      </w:pPr>
    </w:p>
    <w:p w14:paraId="10A97BBC" w14:textId="77777777" w:rsidR="00611B14" w:rsidRPr="00FC712F" w:rsidRDefault="00611B14" w:rsidP="00611B14">
      <w:pPr>
        <w:spacing w:after="0" w:line="360" w:lineRule="auto"/>
        <w:jc w:val="center"/>
        <w:rPr>
          <w:rFonts w:ascii="Times New Roman" w:hAnsi="Times New Roman" w:cs="Times New Roman"/>
          <w:b/>
          <w:sz w:val="24"/>
          <w:szCs w:val="24"/>
        </w:rPr>
      </w:pPr>
    </w:p>
    <w:p w14:paraId="50FCA121" w14:textId="77777777" w:rsidR="00611B14" w:rsidRPr="00FC712F" w:rsidRDefault="00611B14" w:rsidP="00611B14">
      <w:pPr>
        <w:spacing w:after="0" w:line="360" w:lineRule="auto"/>
        <w:jc w:val="center"/>
        <w:rPr>
          <w:rFonts w:ascii="Times New Roman" w:hAnsi="Times New Roman" w:cs="Times New Roman"/>
          <w:b/>
          <w:sz w:val="24"/>
          <w:szCs w:val="24"/>
        </w:rPr>
      </w:pPr>
    </w:p>
    <w:p w14:paraId="06BE53EC" w14:textId="77777777" w:rsidR="00611B14" w:rsidRPr="00FC712F" w:rsidRDefault="00611B14" w:rsidP="00611B14">
      <w:pPr>
        <w:spacing w:after="0" w:line="360" w:lineRule="auto"/>
        <w:jc w:val="center"/>
        <w:rPr>
          <w:rFonts w:ascii="Times New Roman" w:hAnsi="Times New Roman" w:cs="Times New Roman"/>
          <w:b/>
          <w:sz w:val="24"/>
          <w:szCs w:val="24"/>
        </w:rPr>
      </w:pPr>
    </w:p>
    <w:p w14:paraId="4EA62B8C" w14:textId="77777777" w:rsidR="00611B14" w:rsidRPr="00FC712F" w:rsidRDefault="00611B14" w:rsidP="00611B14">
      <w:pPr>
        <w:spacing w:after="0" w:line="360" w:lineRule="auto"/>
        <w:jc w:val="center"/>
        <w:rPr>
          <w:rFonts w:ascii="Times New Roman" w:hAnsi="Times New Roman" w:cs="Times New Roman"/>
          <w:b/>
          <w:sz w:val="24"/>
          <w:szCs w:val="24"/>
        </w:rPr>
      </w:pPr>
    </w:p>
    <w:p w14:paraId="57E17725" w14:textId="77777777" w:rsidR="00611B14" w:rsidRPr="00FC712F" w:rsidRDefault="00611B14" w:rsidP="00611B14">
      <w:pPr>
        <w:spacing w:after="0" w:line="360" w:lineRule="auto"/>
        <w:jc w:val="center"/>
        <w:rPr>
          <w:rFonts w:ascii="Times New Roman" w:hAnsi="Times New Roman" w:cs="Times New Roman"/>
          <w:b/>
          <w:sz w:val="24"/>
          <w:szCs w:val="24"/>
        </w:rPr>
      </w:pPr>
    </w:p>
    <w:p w14:paraId="7FA4A5BF" w14:textId="77777777" w:rsidR="00611B14" w:rsidRPr="00FC712F" w:rsidRDefault="00611B14" w:rsidP="00611B14">
      <w:pPr>
        <w:spacing w:after="0" w:line="360" w:lineRule="auto"/>
        <w:jc w:val="center"/>
        <w:rPr>
          <w:rFonts w:ascii="Times New Roman" w:hAnsi="Times New Roman" w:cs="Times New Roman"/>
          <w:b/>
          <w:sz w:val="24"/>
          <w:szCs w:val="24"/>
        </w:rPr>
      </w:pPr>
    </w:p>
    <w:p w14:paraId="6A779263" w14:textId="77777777" w:rsidR="00611B14" w:rsidRPr="00FC712F" w:rsidRDefault="00611B14" w:rsidP="00611B14">
      <w:pPr>
        <w:spacing w:after="0" w:line="360" w:lineRule="auto"/>
        <w:jc w:val="center"/>
        <w:rPr>
          <w:rFonts w:ascii="Times New Roman" w:hAnsi="Times New Roman" w:cs="Times New Roman"/>
          <w:b/>
          <w:sz w:val="24"/>
          <w:szCs w:val="24"/>
        </w:rPr>
      </w:pPr>
    </w:p>
    <w:p w14:paraId="0837BF81" w14:textId="77777777" w:rsidR="00611B14" w:rsidRPr="00FC712F" w:rsidRDefault="00611B14" w:rsidP="00611B14">
      <w:pPr>
        <w:spacing w:after="0" w:line="360" w:lineRule="auto"/>
        <w:jc w:val="center"/>
        <w:rPr>
          <w:rFonts w:ascii="Times New Roman" w:hAnsi="Times New Roman" w:cs="Times New Roman"/>
          <w:b/>
          <w:sz w:val="24"/>
          <w:szCs w:val="24"/>
        </w:rPr>
      </w:pPr>
    </w:p>
    <w:p w14:paraId="5DBA5BAD" w14:textId="77777777" w:rsidR="00611B14" w:rsidRPr="00FC712F" w:rsidRDefault="00611B14" w:rsidP="00611B14">
      <w:pPr>
        <w:spacing w:after="0" w:line="360" w:lineRule="auto"/>
        <w:jc w:val="center"/>
        <w:rPr>
          <w:rFonts w:ascii="Times New Roman" w:hAnsi="Times New Roman" w:cs="Times New Roman"/>
          <w:b/>
          <w:sz w:val="24"/>
          <w:szCs w:val="24"/>
        </w:rPr>
      </w:pPr>
    </w:p>
    <w:p w14:paraId="515BF54E" w14:textId="77777777" w:rsidR="00611B14" w:rsidRPr="00FC712F" w:rsidRDefault="00611B14" w:rsidP="00611B14">
      <w:pPr>
        <w:spacing w:after="0" w:line="360" w:lineRule="auto"/>
        <w:jc w:val="center"/>
        <w:rPr>
          <w:rFonts w:ascii="Times New Roman" w:hAnsi="Times New Roman" w:cs="Times New Roman"/>
          <w:b/>
          <w:sz w:val="24"/>
          <w:szCs w:val="24"/>
        </w:rPr>
      </w:pPr>
    </w:p>
    <w:p w14:paraId="4FDE9C08" w14:textId="77777777" w:rsidR="00611B14" w:rsidRPr="00FC712F" w:rsidRDefault="00611B14" w:rsidP="00611B14">
      <w:pPr>
        <w:spacing w:after="0" w:line="360" w:lineRule="auto"/>
        <w:jc w:val="center"/>
        <w:rPr>
          <w:rFonts w:ascii="Times New Roman" w:hAnsi="Times New Roman" w:cs="Times New Roman"/>
          <w:b/>
          <w:sz w:val="24"/>
          <w:szCs w:val="24"/>
        </w:rPr>
      </w:pPr>
    </w:p>
    <w:p w14:paraId="2A14D1EC" w14:textId="77777777" w:rsidR="00611B14" w:rsidRPr="00FC712F" w:rsidRDefault="00611B14" w:rsidP="00611B14">
      <w:pPr>
        <w:spacing w:after="0" w:line="360" w:lineRule="auto"/>
        <w:jc w:val="center"/>
        <w:rPr>
          <w:rFonts w:ascii="Times New Roman" w:hAnsi="Times New Roman" w:cs="Times New Roman"/>
          <w:b/>
          <w:sz w:val="24"/>
          <w:szCs w:val="24"/>
        </w:rPr>
      </w:pPr>
    </w:p>
    <w:p w14:paraId="7BC61D9A" w14:textId="77777777" w:rsidR="00611B14" w:rsidRPr="00FC712F" w:rsidRDefault="00611B14" w:rsidP="00611B14">
      <w:pPr>
        <w:spacing w:after="0" w:line="360" w:lineRule="auto"/>
        <w:jc w:val="center"/>
        <w:rPr>
          <w:rFonts w:ascii="Times New Roman" w:hAnsi="Times New Roman" w:cs="Times New Roman"/>
          <w:b/>
          <w:sz w:val="24"/>
          <w:szCs w:val="24"/>
        </w:rPr>
      </w:pPr>
    </w:p>
    <w:p w14:paraId="7A6A9919" w14:textId="77777777" w:rsidR="00611B14" w:rsidRPr="00FC712F" w:rsidRDefault="00611B14" w:rsidP="00611B14">
      <w:pPr>
        <w:spacing w:after="0" w:line="360" w:lineRule="auto"/>
        <w:jc w:val="right"/>
        <w:rPr>
          <w:rFonts w:ascii="Times New Roman" w:hAnsi="Times New Roman" w:cs="Times New Roman"/>
          <w:sz w:val="24"/>
          <w:szCs w:val="24"/>
        </w:rPr>
      </w:pPr>
      <w:r>
        <w:rPr>
          <w:rFonts w:ascii="Times New Roman" w:hAnsi="Times New Roman" w:cs="Times New Roman"/>
          <w:sz w:val="24"/>
          <w:szCs w:val="24"/>
        </w:rPr>
        <w:t>[No.     of 2026</w:t>
      </w:r>
      <w:r w:rsidRPr="00FC712F">
        <w:rPr>
          <w:rFonts w:ascii="Times New Roman" w:hAnsi="Times New Roman" w:cs="Times New Roman"/>
          <w:sz w:val="24"/>
          <w:szCs w:val="24"/>
        </w:rPr>
        <w:t>]</w:t>
      </w:r>
    </w:p>
    <w:p w14:paraId="66805388" w14:textId="77777777" w:rsidR="00611B14" w:rsidRPr="00FC712F" w:rsidRDefault="00611B14" w:rsidP="00611B14">
      <w:pPr>
        <w:spacing w:after="0" w:line="360" w:lineRule="auto"/>
        <w:jc w:val="center"/>
        <w:rPr>
          <w:rFonts w:ascii="Times New Roman" w:hAnsi="Times New Roman" w:cs="Times New Roman"/>
          <w:sz w:val="24"/>
          <w:szCs w:val="24"/>
        </w:rPr>
      </w:pPr>
      <w:r w:rsidRPr="00FC712F">
        <w:rPr>
          <w:rFonts w:ascii="Times New Roman" w:hAnsi="Times New Roman" w:cs="Times New Roman"/>
          <w:noProof/>
          <w:sz w:val="24"/>
          <w:szCs w:val="24"/>
          <w:lang w:eastAsia="en-IE"/>
        </w:rPr>
        <w:lastRenderedPageBreak/>
        <w:drawing>
          <wp:inline distT="0" distB="0" distL="0" distR="0" wp14:anchorId="5F8FEA01" wp14:editId="2F11245F">
            <wp:extent cx="889200" cy="1440000"/>
            <wp:effectExtent l="0" t="0" r="6350" b="825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889200" cy="1440000"/>
                    </a:xfrm>
                    <a:prstGeom prst="rect">
                      <a:avLst/>
                    </a:prstGeom>
                    <a:noFill/>
                    <a:ln>
                      <a:noFill/>
                    </a:ln>
                  </pic:spPr>
                </pic:pic>
              </a:graphicData>
            </a:graphic>
          </wp:inline>
        </w:drawing>
      </w:r>
    </w:p>
    <w:p w14:paraId="6411878F" w14:textId="77777777" w:rsidR="00611B14" w:rsidRPr="00FC712F" w:rsidRDefault="00611B14" w:rsidP="00611B14">
      <w:pPr>
        <w:spacing w:after="0" w:line="360" w:lineRule="auto"/>
        <w:jc w:val="center"/>
        <w:rPr>
          <w:rFonts w:ascii="Times New Roman" w:hAnsi="Times New Roman" w:cs="Times New Roman"/>
          <w:sz w:val="24"/>
          <w:szCs w:val="24"/>
        </w:rPr>
      </w:pPr>
    </w:p>
    <w:p w14:paraId="0F8A5C28" w14:textId="77777777" w:rsidR="00611B14" w:rsidRPr="00FC712F" w:rsidRDefault="00611B14" w:rsidP="00611B14">
      <w:pPr>
        <w:spacing w:after="0" w:line="360" w:lineRule="auto"/>
        <w:jc w:val="center"/>
        <w:rPr>
          <w:rFonts w:ascii="Times New Roman" w:hAnsi="Times New Roman" w:cs="Times New Roman"/>
          <w:b/>
          <w:sz w:val="24"/>
          <w:szCs w:val="24"/>
        </w:rPr>
      </w:pPr>
      <w:r w:rsidRPr="00FC712F">
        <w:rPr>
          <w:rFonts w:ascii="Times New Roman" w:hAnsi="Times New Roman" w:cs="Times New Roman"/>
          <w:b/>
          <w:sz w:val="24"/>
          <w:szCs w:val="24"/>
        </w:rPr>
        <w:t>________________________</w:t>
      </w:r>
    </w:p>
    <w:p w14:paraId="49FE30E3" w14:textId="77777777" w:rsidR="00B656DF" w:rsidRPr="00B656DF" w:rsidRDefault="00B656DF" w:rsidP="00B656DF">
      <w:pPr>
        <w:spacing w:after="0" w:line="360" w:lineRule="auto"/>
        <w:jc w:val="center"/>
        <w:rPr>
          <w:rFonts w:ascii="Times New Roman" w:hAnsi="Times New Roman" w:cs="Times New Roman"/>
          <w:b/>
          <w:bCs/>
          <w:sz w:val="24"/>
          <w:szCs w:val="24"/>
        </w:rPr>
      </w:pPr>
      <w:r w:rsidRPr="00B656DF">
        <w:rPr>
          <w:rFonts w:ascii="Times New Roman" w:hAnsi="Times New Roman" w:cs="Times New Roman"/>
          <w:b/>
          <w:bCs/>
          <w:sz w:val="24"/>
          <w:szCs w:val="24"/>
        </w:rPr>
        <w:t>AN BILL</w:t>
      </w:r>
      <w:r w:rsidR="0008402E">
        <w:rPr>
          <w:rFonts w:ascii="Times New Roman" w:hAnsi="Times New Roman" w:cs="Times New Roman"/>
          <w:b/>
          <w:bCs/>
          <w:sz w:val="24"/>
          <w:szCs w:val="24"/>
        </w:rPr>
        <w:t>E UM THARRAINGT SIAR AN STÁIT Ó</w:t>
      </w:r>
      <w:r w:rsidRPr="00B656DF">
        <w:rPr>
          <w:rFonts w:ascii="Times New Roman" w:hAnsi="Times New Roman" w:cs="Times New Roman"/>
          <w:b/>
          <w:bCs/>
          <w:sz w:val="24"/>
          <w:szCs w:val="24"/>
        </w:rPr>
        <w:t xml:space="preserve"> COMHAONTÚ IMIRCE AGUS TEARMAINN AN AONTAIS EORPAIGH, 2026</w:t>
      </w:r>
    </w:p>
    <w:p w14:paraId="37A663CF" w14:textId="77777777" w:rsidR="00B656DF" w:rsidRPr="00B656DF" w:rsidRDefault="00B656DF" w:rsidP="00B656DF">
      <w:pPr>
        <w:spacing w:after="0" w:line="360" w:lineRule="auto"/>
        <w:jc w:val="center"/>
        <w:rPr>
          <w:rFonts w:ascii="Times New Roman" w:hAnsi="Times New Roman" w:cs="Times New Roman"/>
          <w:b/>
          <w:bCs/>
          <w:sz w:val="24"/>
          <w:szCs w:val="24"/>
        </w:rPr>
      </w:pPr>
      <w:r w:rsidRPr="00B656DF">
        <w:rPr>
          <w:rFonts w:ascii="Times New Roman" w:hAnsi="Times New Roman" w:cs="Times New Roman"/>
          <w:b/>
          <w:bCs/>
          <w:sz w:val="24"/>
          <w:szCs w:val="24"/>
        </w:rPr>
        <w:t xml:space="preserve">WITHDRAWAL OF THE STATE FROM THE MIGRATION AND ASYLUM PACT </w:t>
      </w:r>
      <w:r>
        <w:rPr>
          <w:rFonts w:ascii="Times New Roman" w:hAnsi="Times New Roman" w:cs="Times New Roman"/>
          <w:b/>
          <w:bCs/>
          <w:sz w:val="24"/>
          <w:szCs w:val="24"/>
        </w:rPr>
        <w:t xml:space="preserve">OF THE EUROPEAN UNION </w:t>
      </w:r>
      <w:r w:rsidRPr="00B656DF">
        <w:rPr>
          <w:rFonts w:ascii="Times New Roman" w:hAnsi="Times New Roman" w:cs="Times New Roman"/>
          <w:b/>
          <w:bCs/>
          <w:sz w:val="24"/>
          <w:szCs w:val="24"/>
        </w:rPr>
        <w:t>BILL 2026</w:t>
      </w:r>
    </w:p>
    <w:p w14:paraId="054FD2E5" w14:textId="77777777" w:rsidR="00611B14" w:rsidRPr="00FC712F" w:rsidRDefault="00611B14" w:rsidP="00611B14">
      <w:pPr>
        <w:spacing w:after="0" w:line="360" w:lineRule="auto"/>
        <w:jc w:val="center"/>
        <w:rPr>
          <w:rFonts w:ascii="Times New Roman" w:hAnsi="Times New Roman" w:cs="Times New Roman"/>
          <w:b/>
          <w:sz w:val="24"/>
          <w:szCs w:val="24"/>
        </w:rPr>
      </w:pPr>
      <w:r w:rsidRPr="00FC712F">
        <w:rPr>
          <w:rFonts w:ascii="Times New Roman" w:hAnsi="Times New Roman" w:cs="Times New Roman"/>
          <w:b/>
          <w:sz w:val="24"/>
          <w:szCs w:val="24"/>
        </w:rPr>
        <w:t>________________________</w:t>
      </w:r>
    </w:p>
    <w:p w14:paraId="625A54BC" w14:textId="77777777" w:rsidR="00611B14" w:rsidRPr="00FC712F" w:rsidRDefault="00611B14" w:rsidP="00611B14">
      <w:pPr>
        <w:spacing w:after="0" w:line="360" w:lineRule="auto"/>
        <w:jc w:val="center"/>
        <w:rPr>
          <w:rFonts w:ascii="Times New Roman" w:hAnsi="Times New Roman" w:cs="Times New Roman"/>
          <w:i/>
          <w:sz w:val="24"/>
          <w:szCs w:val="24"/>
        </w:rPr>
      </w:pPr>
    </w:p>
    <w:p w14:paraId="3E719D51" w14:textId="77777777" w:rsidR="00611B14" w:rsidRPr="00FC712F" w:rsidRDefault="00611B14" w:rsidP="00611B14">
      <w:pPr>
        <w:spacing w:after="0" w:line="360" w:lineRule="auto"/>
        <w:jc w:val="center"/>
        <w:rPr>
          <w:rFonts w:ascii="Times New Roman" w:hAnsi="Times New Roman" w:cs="Times New Roman"/>
          <w:i/>
          <w:sz w:val="24"/>
          <w:szCs w:val="24"/>
        </w:rPr>
      </w:pPr>
      <w:r w:rsidRPr="00FC712F">
        <w:rPr>
          <w:rFonts w:ascii="Times New Roman" w:hAnsi="Times New Roman" w:cs="Times New Roman"/>
          <w:i/>
          <w:sz w:val="24"/>
          <w:szCs w:val="24"/>
        </w:rPr>
        <w:t xml:space="preserve">Mar a </w:t>
      </w:r>
      <w:proofErr w:type="spellStart"/>
      <w:r w:rsidRPr="00FC712F">
        <w:rPr>
          <w:rFonts w:ascii="Times New Roman" w:hAnsi="Times New Roman" w:cs="Times New Roman"/>
          <w:i/>
          <w:sz w:val="24"/>
          <w:szCs w:val="24"/>
        </w:rPr>
        <w:t>tionscnaíodh</w:t>
      </w:r>
      <w:proofErr w:type="spellEnd"/>
    </w:p>
    <w:p w14:paraId="27AD1148" w14:textId="77777777" w:rsidR="00611B14" w:rsidRPr="00FC712F" w:rsidRDefault="00611B14" w:rsidP="00611B14">
      <w:pPr>
        <w:spacing w:after="0" w:line="360" w:lineRule="auto"/>
        <w:jc w:val="center"/>
        <w:rPr>
          <w:rFonts w:ascii="Times New Roman" w:hAnsi="Times New Roman" w:cs="Times New Roman"/>
          <w:i/>
          <w:sz w:val="24"/>
          <w:szCs w:val="24"/>
        </w:rPr>
      </w:pPr>
      <w:r w:rsidRPr="00FC712F">
        <w:rPr>
          <w:rFonts w:ascii="Times New Roman" w:hAnsi="Times New Roman" w:cs="Times New Roman"/>
          <w:i/>
          <w:sz w:val="24"/>
          <w:szCs w:val="24"/>
        </w:rPr>
        <w:t>As initiated</w:t>
      </w:r>
    </w:p>
    <w:p w14:paraId="357CBD5D" w14:textId="77777777" w:rsidR="00611B14" w:rsidRPr="00FC712F" w:rsidRDefault="00611B14" w:rsidP="00611B14">
      <w:pPr>
        <w:spacing w:after="0" w:line="360" w:lineRule="auto"/>
        <w:jc w:val="center"/>
        <w:rPr>
          <w:rFonts w:ascii="Times New Roman" w:hAnsi="Times New Roman" w:cs="Times New Roman"/>
          <w:b/>
          <w:sz w:val="24"/>
          <w:szCs w:val="24"/>
        </w:rPr>
      </w:pPr>
      <w:r w:rsidRPr="00FC712F">
        <w:rPr>
          <w:rFonts w:ascii="Times New Roman" w:hAnsi="Times New Roman" w:cs="Times New Roman"/>
          <w:b/>
          <w:sz w:val="24"/>
          <w:szCs w:val="24"/>
        </w:rPr>
        <w:t>________________________</w:t>
      </w:r>
    </w:p>
    <w:p w14:paraId="0D797A32" w14:textId="77777777" w:rsidR="00611B14" w:rsidRPr="00FC712F" w:rsidRDefault="00611B14" w:rsidP="00611B14">
      <w:pPr>
        <w:spacing w:after="0" w:line="360" w:lineRule="auto"/>
        <w:jc w:val="center"/>
        <w:rPr>
          <w:rFonts w:ascii="Times New Roman" w:hAnsi="Times New Roman" w:cs="Times New Roman"/>
          <w:sz w:val="24"/>
          <w:szCs w:val="24"/>
        </w:rPr>
      </w:pPr>
    </w:p>
    <w:p w14:paraId="085188BD" w14:textId="77777777" w:rsidR="00611B14" w:rsidRPr="00FC712F" w:rsidRDefault="00611B14" w:rsidP="00611B14">
      <w:pPr>
        <w:spacing w:after="0" w:line="360" w:lineRule="auto"/>
        <w:jc w:val="center"/>
        <w:rPr>
          <w:rFonts w:ascii="Times New Roman" w:hAnsi="Times New Roman" w:cs="Times New Roman"/>
          <w:sz w:val="24"/>
          <w:szCs w:val="24"/>
        </w:rPr>
      </w:pPr>
      <w:r w:rsidRPr="00FC712F">
        <w:rPr>
          <w:rFonts w:ascii="Times New Roman" w:hAnsi="Times New Roman" w:cs="Times New Roman"/>
          <w:sz w:val="24"/>
          <w:szCs w:val="24"/>
        </w:rPr>
        <w:t>CONTENTS</w:t>
      </w:r>
    </w:p>
    <w:p w14:paraId="3AF77375" w14:textId="77777777" w:rsidR="00611B14" w:rsidRPr="00FC712F" w:rsidRDefault="00611B14" w:rsidP="00611B14">
      <w:pPr>
        <w:spacing w:after="0" w:line="360" w:lineRule="auto"/>
        <w:jc w:val="center"/>
        <w:rPr>
          <w:rFonts w:ascii="Times New Roman" w:hAnsi="Times New Roman" w:cs="Times New Roman"/>
          <w:sz w:val="24"/>
          <w:szCs w:val="24"/>
        </w:rPr>
      </w:pPr>
    </w:p>
    <w:p w14:paraId="42151D34" w14:textId="77777777" w:rsidR="00611B14" w:rsidRPr="00FC712F" w:rsidRDefault="00611B14" w:rsidP="00611B14">
      <w:pPr>
        <w:spacing w:after="0" w:line="360" w:lineRule="auto"/>
        <w:jc w:val="both"/>
        <w:rPr>
          <w:rFonts w:ascii="Times New Roman" w:hAnsi="Times New Roman" w:cs="Times New Roman"/>
          <w:sz w:val="24"/>
          <w:szCs w:val="24"/>
        </w:rPr>
      </w:pPr>
    </w:p>
    <w:p w14:paraId="3F0E3B97" w14:textId="77777777" w:rsidR="00611B14" w:rsidRPr="00FC712F" w:rsidRDefault="00611B14" w:rsidP="00611B14">
      <w:pPr>
        <w:spacing w:after="0" w:line="360" w:lineRule="auto"/>
        <w:jc w:val="both"/>
        <w:rPr>
          <w:rFonts w:ascii="Times New Roman" w:hAnsi="Times New Roman" w:cs="Times New Roman"/>
          <w:sz w:val="24"/>
          <w:szCs w:val="24"/>
        </w:rPr>
      </w:pPr>
      <w:r w:rsidRPr="00FC712F">
        <w:rPr>
          <w:rFonts w:ascii="Times New Roman" w:hAnsi="Times New Roman" w:cs="Times New Roman"/>
          <w:sz w:val="24"/>
          <w:szCs w:val="24"/>
        </w:rPr>
        <w:t>Section</w:t>
      </w:r>
    </w:p>
    <w:p w14:paraId="2010F8AF" w14:textId="77777777" w:rsidR="00611B14" w:rsidRPr="00FC712F" w:rsidRDefault="00611B14" w:rsidP="00611B14">
      <w:pPr>
        <w:numPr>
          <w:ilvl w:val="0"/>
          <w:numId w:val="1"/>
        </w:numPr>
        <w:spacing w:after="0" w:line="360" w:lineRule="auto"/>
        <w:contextualSpacing/>
        <w:jc w:val="both"/>
        <w:rPr>
          <w:rFonts w:ascii="Times New Roman" w:hAnsi="Times New Roman" w:cs="Times New Roman"/>
          <w:sz w:val="24"/>
          <w:szCs w:val="24"/>
        </w:rPr>
      </w:pPr>
      <w:r>
        <w:rPr>
          <w:rFonts w:ascii="Times New Roman" w:hAnsi="Times New Roman" w:cs="Times New Roman"/>
          <w:sz w:val="24"/>
          <w:szCs w:val="24"/>
        </w:rPr>
        <w:t>Short title</w:t>
      </w:r>
    </w:p>
    <w:p w14:paraId="46210978" w14:textId="77777777" w:rsidR="00611B14" w:rsidRDefault="00611B14" w:rsidP="00611B14">
      <w:pPr>
        <w:numPr>
          <w:ilvl w:val="0"/>
          <w:numId w:val="1"/>
        </w:numPr>
        <w:spacing w:after="0" w:line="360" w:lineRule="auto"/>
        <w:contextualSpacing/>
        <w:jc w:val="both"/>
        <w:rPr>
          <w:rFonts w:ascii="Times New Roman" w:hAnsi="Times New Roman" w:cs="Times New Roman"/>
          <w:sz w:val="24"/>
          <w:szCs w:val="24"/>
        </w:rPr>
      </w:pPr>
      <w:r>
        <w:rPr>
          <w:rFonts w:ascii="Times New Roman" w:hAnsi="Times New Roman" w:cs="Times New Roman"/>
          <w:sz w:val="24"/>
          <w:szCs w:val="24"/>
        </w:rPr>
        <w:t>Interpretation</w:t>
      </w:r>
    </w:p>
    <w:p w14:paraId="7C752DC3" w14:textId="77777777" w:rsidR="00611B14" w:rsidRPr="00F769F1" w:rsidRDefault="00E42311" w:rsidP="00E42311">
      <w:pPr>
        <w:pStyle w:val="ListParagraph"/>
        <w:numPr>
          <w:ilvl w:val="0"/>
          <w:numId w:val="1"/>
        </w:numPr>
        <w:spacing w:after="0" w:line="360" w:lineRule="auto"/>
        <w:jc w:val="both"/>
        <w:rPr>
          <w:rFonts w:ascii="Times New Roman" w:hAnsi="Times New Roman" w:cs="Times New Roman"/>
          <w:sz w:val="24"/>
          <w:szCs w:val="24"/>
        </w:rPr>
      </w:pPr>
      <w:r w:rsidRPr="00E42311">
        <w:rPr>
          <w:rFonts w:ascii="Times New Roman" w:hAnsi="Times New Roman" w:cs="Times New Roman"/>
          <w:sz w:val="24"/>
          <w:szCs w:val="24"/>
        </w:rPr>
        <w:t>Withdrawal from EU Migration and Asylum Pact</w:t>
      </w:r>
    </w:p>
    <w:p w14:paraId="366984A2" w14:textId="77777777" w:rsidR="00611B14" w:rsidRDefault="00611B14" w:rsidP="00611B14">
      <w:pPr>
        <w:spacing w:after="0" w:line="360" w:lineRule="auto"/>
        <w:jc w:val="both"/>
        <w:rPr>
          <w:rFonts w:ascii="Times New Roman" w:hAnsi="Times New Roman" w:cs="Times New Roman"/>
          <w:b/>
          <w:sz w:val="24"/>
          <w:szCs w:val="24"/>
        </w:rPr>
      </w:pPr>
    </w:p>
    <w:p w14:paraId="0911F8D2" w14:textId="77777777" w:rsidR="00611B14" w:rsidRDefault="00611B14" w:rsidP="00611B14">
      <w:pPr>
        <w:spacing w:after="0" w:line="360" w:lineRule="auto"/>
        <w:jc w:val="both"/>
        <w:rPr>
          <w:rFonts w:ascii="Times New Roman" w:hAnsi="Times New Roman" w:cs="Times New Roman"/>
          <w:b/>
          <w:sz w:val="24"/>
          <w:szCs w:val="24"/>
        </w:rPr>
      </w:pPr>
    </w:p>
    <w:p w14:paraId="11834C16" w14:textId="77777777" w:rsidR="00611B14" w:rsidRDefault="00611B14" w:rsidP="00611B14">
      <w:pPr>
        <w:spacing w:after="0" w:line="360" w:lineRule="auto"/>
        <w:jc w:val="center"/>
        <w:rPr>
          <w:rFonts w:ascii="Times New Roman" w:hAnsi="Times New Roman" w:cs="Times New Roman"/>
          <w:b/>
          <w:sz w:val="28"/>
          <w:szCs w:val="28"/>
        </w:rPr>
      </w:pPr>
    </w:p>
    <w:p w14:paraId="750A9984" w14:textId="77777777" w:rsidR="00611B14" w:rsidRDefault="00611B14" w:rsidP="00611B14">
      <w:pPr>
        <w:spacing w:after="0" w:line="360" w:lineRule="auto"/>
        <w:jc w:val="center"/>
        <w:rPr>
          <w:rFonts w:ascii="Times New Roman" w:hAnsi="Times New Roman" w:cs="Times New Roman"/>
          <w:b/>
          <w:sz w:val="28"/>
          <w:szCs w:val="28"/>
        </w:rPr>
      </w:pPr>
    </w:p>
    <w:p w14:paraId="32B05FA1" w14:textId="77777777" w:rsidR="00611B14" w:rsidRDefault="00611B14" w:rsidP="00611B14">
      <w:pPr>
        <w:spacing w:after="0" w:line="360" w:lineRule="auto"/>
        <w:jc w:val="center"/>
        <w:rPr>
          <w:rFonts w:ascii="Times New Roman" w:hAnsi="Times New Roman" w:cs="Times New Roman"/>
          <w:b/>
          <w:sz w:val="28"/>
          <w:szCs w:val="28"/>
        </w:rPr>
      </w:pPr>
    </w:p>
    <w:p w14:paraId="335174F0" w14:textId="77777777" w:rsidR="00611B14" w:rsidRDefault="00611B14" w:rsidP="00611B14">
      <w:pPr>
        <w:spacing w:after="0" w:line="360" w:lineRule="auto"/>
        <w:jc w:val="center"/>
        <w:rPr>
          <w:rFonts w:ascii="Times New Roman" w:hAnsi="Times New Roman" w:cs="Times New Roman"/>
          <w:b/>
          <w:sz w:val="28"/>
          <w:szCs w:val="28"/>
        </w:rPr>
      </w:pPr>
    </w:p>
    <w:p w14:paraId="56FFDFAC" w14:textId="77777777" w:rsidR="00611B14" w:rsidRDefault="00611B14" w:rsidP="00611B14">
      <w:pPr>
        <w:spacing w:after="0" w:line="360" w:lineRule="auto"/>
        <w:jc w:val="center"/>
        <w:rPr>
          <w:rFonts w:ascii="Times New Roman" w:hAnsi="Times New Roman" w:cs="Times New Roman"/>
          <w:b/>
          <w:sz w:val="28"/>
          <w:szCs w:val="28"/>
        </w:rPr>
      </w:pPr>
    </w:p>
    <w:p w14:paraId="3134A413" w14:textId="77777777" w:rsidR="00611B14" w:rsidRDefault="00611B14" w:rsidP="00611B14">
      <w:pPr>
        <w:spacing w:after="0" w:line="360" w:lineRule="auto"/>
        <w:jc w:val="center"/>
        <w:rPr>
          <w:rFonts w:ascii="Times New Roman" w:hAnsi="Times New Roman" w:cs="Times New Roman"/>
          <w:b/>
          <w:sz w:val="28"/>
          <w:szCs w:val="28"/>
        </w:rPr>
      </w:pPr>
    </w:p>
    <w:p w14:paraId="4B873788" w14:textId="77777777" w:rsidR="00611B14" w:rsidRPr="00FC712F" w:rsidRDefault="00611B14" w:rsidP="00611B14">
      <w:pPr>
        <w:spacing w:after="0" w:line="360" w:lineRule="auto"/>
        <w:jc w:val="center"/>
        <w:rPr>
          <w:rFonts w:ascii="Times New Roman" w:hAnsi="Times New Roman" w:cs="Times New Roman"/>
          <w:b/>
          <w:sz w:val="24"/>
          <w:szCs w:val="24"/>
        </w:rPr>
      </w:pPr>
      <w:r w:rsidRPr="00FC712F">
        <w:rPr>
          <w:rFonts w:ascii="Times New Roman" w:hAnsi="Times New Roman" w:cs="Times New Roman"/>
          <w:noProof/>
          <w:sz w:val="24"/>
          <w:szCs w:val="24"/>
          <w:lang w:eastAsia="en-IE"/>
        </w:rPr>
        <w:lastRenderedPageBreak/>
        <w:drawing>
          <wp:inline distT="0" distB="0" distL="0" distR="0" wp14:anchorId="3FAD1B97" wp14:editId="6F0849D8">
            <wp:extent cx="889200" cy="1440000"/>
            <wp:effectExtent l="0" t="0" r="6350" b="8255"/>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889200" cy="1440000"/>
                    </a:xfrm>
                    <a:prstGeom prst="rect">
                      <a:avLst/>
                    </a:prstGeom>
                    <a:noFill/>
                    <a:ln>
                      <a:noFill/>
                    </a:ln>
                  </pic:spPr>
                </pic:pic>
              </a:graphicData>
            </a:graphic>
          </wp:inline>
        </w:drawing>
      </w:r>
    </w:p>
    <w:p w14:paraId="1D6A32F3" w14:textId="77777777" w:rsidR="00611B14" w:rsidRPr="00FC712F" w:rsidRDefault="00611B14" w:rsidP="00611B14">
      <w:pPr>
        <w:spacing w:after="0" w:line="360" w:lineRule="auto"/>
        <w:jc w:val="center"/>
        <w:rPr>
          <w:rFonts w:ascii="Times New Roman" w:hAnsi="Times New Roman" w:cs="Times New Roman"/>
          <w:b/>
          <w:sz w:val="24"/>
          <w:szCs w:val="24"/>
        </w:rPr>
      </w:pPr>
    </w:p>
    <w:p w14:paraId="0E316641" w14:textId="77777777" w:rsidR="00611B14" w:rsidRPr="00FC712F" w:rsidRDefault="00611B14" w:rsidP="00611B14">
      <w:pPr>
        <w:spacing w:after="0" w:line="360" w:lineRule="auto"/>
        <w:jc w:val="center"/>
        <w:rPr>
          <w:rFonts w:ascii="Times New Roman" w:hAnsi="Times New Roman" w:cs="Times New Roman"/>
          <w:b/>
          <w:sz w:val="24"/>
          <w:szCs w:val="24"/>
        </w:rPr>
      </w:pPr>
      <w:r w:rsidRPr="00FC712F">
        <w:rPr>
          <w:rFonts w:ascii="Times New Roman" w:hAnsi="Times New Roman" w:cs="Times New Roman"/>
          <w:b/>
          <w:sz w:val="24"/>
          <w:szCs w:val="24"/>
        </w:rPr>
        <w:t>________________________</w:t>
      </w:r>
    </w:p>
    <w:p w14:paraId="182C7427" w14:textId="77777777" w:rsidR="00B656DF" w:rsidRPr="00B656DF" w:rsidRDefault="00B656DF" w:rsidP="00B656DF">
      <w:pPr>
        <w:spacing w:after="0" w:line="360" w:lineRule="auto"/>
        <w:jc w:val="center"/>
        <w:rPr>
          <w:rFonts w:ascii="Times New Roman" w:hAnsi="Times New Roman" w:cs="Times New Roman"/>
          <w:b/>
          <w:bCs/>
          <w:sz w:val="24"/>
          <w:szCs w:val="24"/>
        </w:rPr>
      </w:pPr>
      <w:r w:rsidRPr="00B656DF">
        <w:rPr>
          <w:rFonts w:ascii="Times New Roman" w:hAnsi="Times New Roman" w:cs="Times New Roman"/>
          <w:b/>
          <w:bCs/>
          <w:sz w:val="24"/>
          <w:szCs w:val="24"/>
        </w:rPr>
        <w:t>AN BILL</w:t>
      </w:r>
      <w:r w:rsidR="0008402E">
        <w:rPr>
          <w:rFonts w:ascii="Times New Roman" w:hAnsi="Times New Roman" w:cs="Times New Roman"/>
          <w:b/>
          <w:bCs/>
          <w:sz w:val="24"/>
          <w:szCs w:val="24"/>
        </w:rPr>
        <w:t>E UM THARRAINGT SIAR AN STÁIT Ó</w:t>
      </w:r>
      <w:r w:rsidRPr="00B656DF">
        <w:rPr>
          <w:rFonts w:ascii="Times New Roman" w:hAnsi="Times New Roman" w:cs="Times New Roman"/>
          <w:b/>
          <w:bCs/>
          <w:sz w:val="24"/>
          <w:szCs w:val="24"/>
        </w:rPr>
        <w:t xml:space="preserve"> COMHAONTÚ IMIRCE AGUS TEARMAINN AN AONTAIS EORPAIGH, 2026</w:t>
      </w:r>
    </w:p>
    <w:p w14:paraId="7C70B9E8" w14:textId="77777777" w:rsidR="00B656DF" w:rsidRPr="00B656DF" w:rsidRDefault="00B656DF" w:rsidP="00B656DF">
      <w:pPr>
        <w:spacing w:after="0" w:line="360" w:lineRule="auto"/>
        <w:jc w:val="center"/>
        <w:rPr>
          <w:rFonts w:ascii="Times New Roman" w:hAnsi="Times New Roman" w:cs="Times New Roman"/>
          <w:b/>
          <w:bCs/>
          <w:sz w:val="24"/>
          <w:szCs w:val="24"/>
        </w:rPr>
      </w:pPr>
      <w:r w:rsidRPr="00B656DF">
        <w:rPr>
          <w:rFonts w:ascii="Times New Roman" w:hAnsi="Times New Roman" w:cs="Times New Roman"/>
          <w:b/>
          <w:bCs/>
          <w:sz w:val="24"/>
          <w:szCs w:val="24"/>
        </w:rPr>
        <w:t xml:space="preserve">WITHDRAWAL OF THE STATE FROM THE MIGRATION AND ASYLUM PACT </w:t>
      </w:r>
      <w:r>
        <w:rPr>
          <w:rFonts w:ascii="Times New Roman" w:hAnsi="Times New Roman" w:cs="Times New Roman"/>
          <w:b/>
          <w:bCs/>
          <w:sz w:val="24"/>
          <w:szCs w:val="24"/>
        </w:rPr>
        <w:t xml:space="preserve">OF THE EUROPEAN UNION </w:t>
      </w:r>
      <w:r w:rsidRPr="00B656DF">
        <w:rPr>
          <w:rFonts w:ascii="Times New Roman" w:hAnsi="Times New Roman" w:cs="Times New Roman"/>
          <w:b/>
          <w:bCs/>
          <w:sz w:val="24"/>
          <w:szCs w:val="24"/>
        </w:rPr>
        <w:t>BILL 2026</w:t>
      </w:r>
    </w:p>
    <w:p w14:paraId="0B98ECE6" w14:textId="77777777" w:rsidR="00611B14" w:rsidRPr="00FC712F" w:rsidRDefault="00611B14" w:rsidP="00611B14">
      <w:pPr>
        <w:spacing w:after="0" w:line="360" w:lineRule="auto"/>
        <w:jc w:val="center"/>
        <w:rPr>
          <w:rFonts w:ascii="Times New Roman" w:hAnsi="Times New Roman" w:cs="Times New Roman"/>
          <w:b/>
          <w:sz w:val="24"/>
          <w:szCs w:val="24"/>
        </w:rPr>
      </w:pPr>
      <w:r w:rsidRPr="00FC712F">
        <w:rPr>
          <w:rFonts w:ascii="Times New Roman" w:hAnsi="Times New Roman" w:cs="Times New Roman"/>
          <w:b/>
          <w:sz w:val="24"/>
          <w:szCs w:val="24"/>
        </w:rPr>
        <w:t>________________________</w:t>
      </w:r>
    </w:p>
    <w:p w14:paraId="04C4F186" w14:textId="77777777" w:rsidR="00611B14" w:rsidRPr="00FC712F" w:rsidRDefault="00611B14" w:rsidP="00611B14">
      <w:pPr>
        <w:spacing w:after="0" w:line="360" w:lineRule="auto"/>
        <w:jc w:val="center"/>
        <w:rPr>
          <w:rFonts w:ascii="Times New Roman" w:hAnsi="Times New Roman" w:cs="Times New Roman"/>
          <w:b/>
          <w:sz w:val="36"/>
          <w:szCs w:val="36"/>
        </w:rPr>
      </w:pPr>
      <w:r w:rsidRPr="00FC712F">
        <w:rPr>
          <w:rFonts w:ascii="Times New Roman" w:hAnsi="Times New Roman" w:cs="Times New Roman"/>
          <w:b/>
          <w:sz w:val="72"/>
          <w:szCs w:val="72"/>
        </w:rPr>
        <w:t>Bill</w:t>
      </w:r>
    </w:p>
    <w:p w14:paraId="12725D7A" w14:textId="77777777" w:rsidR="00611B14" w:rsidRPr="00FC712F" w:rsidRDefault="00611B14" w:rsidP="00611B14">
      <w:pPr>
        <w:spacing w:after="0" w:line="360" w:lineRule="auto"/>
        <w:jc w:val="center"/>
        <w:rPr>
          <w:rFonts w:ascii="Times New Roman" w:hAnsi="Times New Roman" w:cs="Times New Roman"/>
          <w:sz w:val="24"/>
          <w:szCs w:val="24"/>
        </w:rPr>
      </w:pPr>
      <w:r w:rsidRPr="00FC712F">
        <w:rPr>
          <w:rFonts w:ascii="Times New Roman" w:hAnsi="Times New Roman" w:cs="Times New Roman"/>
          <w:i/>
          <w:sz w:val="24"/>
          <w:szCs w:val="24"/>
        </w:rPr>
        <w:t>entitled</w:t>
      </w:r>
    </w:p>
    <w:p w14:paraId="4878C2D9" w14:textId="77777777" w:rsidR="00611B14" w:rsidRPr="00FC712F" w:rsidRDefault="00611B14" w:rsidP="00611B14">
      <w:pPr>
        <w:spacing w:after="0" w:line="360" w:lineRule="auto"/>
        <w:jc w:val="both"/>
        <w:rPr>
          <w:rFonts w:ascii="Times New Roman" w:hAnsi="Times New Roman" w:cs="Times New Roman"/>
          <w:sz w:val="24"/>
          <w:szCs w:val="24"/>
        </w:rPr>
      </w:pPr>
      <w:r w:rsidRPr="00FC712F">
        <w:rPr>
          <w:rFonts w:ascii="Times New Roman" w:hAnsi="Times New Roman" w:cs="Times New Roman"/>
          <w:sz w:val="24"/>
          <w:szCs w:val="24"/>
        </w:rPr>
        <w:t xml:space="preserve">An Act to </w:t>
      </w:r>
      <w:r w:rsidR="00B656DF">
        <w:rPr>
          <w:rFonts w:ascii="Times New Roman" w:hAnsi="Times New Roman" w:cs="Times New Roman"/>
          <w:sz w:val="24"/>
          <w:szCs w:val="24"/>
        </w:rPr>
        <w:t>provide for the withdrawal of the State from European Union legislative measures comprised in the Migration and Asylum Pact of the European Union</w:t>
      </w:r>
      <w:r>
        <w:rPr>
          <w:rFonts w:ascii="Times New Roman" w:hAnsi="Times New Roman" w:cs="Times New Roman"/>
          <w:sz w:val="24"/>
          <w:szCs w:val="24"/>
        </w:rPr>
        <w:t xml:space="preserve">; </w:t>
      </w:r>
      <w:r w:rsidRPr="00FC712F">
        <w:rPr>
          <w:rFonts w:ascii="Times New Roman" w:hAnsi="Times New Roman" w:cs="Times New Roman"/>
          <w:sz w:val="24"/>
          <w:szCs w:val="24"/>
        </w:rPr>
        <w:t>and to provide for related matters.</w:t>
      </w:r>
    </w:p>
    <w:p w14:paraId="5BD7DB24" w14:textId="77777777" w:rsidR="00611B14" w:rsidRPr="00FC712F" w:rsidRDefault="00611B14" w:rsidP="00611B14">
      <w:pPr>
        <w:spacing w:after="0" w:line="360" w:lineRule="auto"/>
        <w:jc w:val="both"/>
        <w:rPr>
          <w:rFonts w:ascii="Times New Roman" w:hAnsi="Times New Roman" w:cs="Times New Roman"/>
          <w:sz w:val="24"/>
          <w:szCs w:val="24"/>
        </w:rPr>
      </w:pPr>
    </w:p>
    <w:p w14:paraId="02FEEBE4" w14:textId="77777777" w:rsidR="00611B14" w:rsidRPr="00FC712F" w:rsidRDefault="00611B14" w:rsidP="00611B14">
      <w:pPr>
        <w:spacing w:after="0" w:line="360" w:lineRule="auto"/>
        <w:jc w:val="both"/>
        <w:rPr>
          <w:rFonts w:ascii="Times New Roman" w:hAnsi="Times New Roman" w:cs="Times New Roman"/>
          <w:b/>
          <w:bCs/>
          <w:sz w:val="24"/>
          <w:szCs w:val="24"/>
        </w:rPr>
      </w:pPr>
      <w:r w:rsidRPr="00FC712F">
        <w:rPr>
          <w:rFonts w:ascii="Times New Roman" w:hAnsi="Times New Roman" w:cs="Times New Roman"/>
          <w:b/>
          <w:bCs/>
          <w:sz w:val="24"/>
          <w:szCs w:val="24"/>
        </w:rPr>
        <w:t>Be it enacted by the Oireachtas as follows:</w:t>
      </w:r>
    </w:p>
    <w:p w14:paraId="08AC4E51" w14:textId="77777777" w:rsidR="00611B14" w:rsidRPr="00FC712F" w:rsidRDefault="00611B14" w:rsidP="00611B14">
      <w:pPr>
        <w:spacing w:after="0" w:line="360" w:lineRule="auto"/>
        <w:jc w:val="both"/>
        <w:rPr>
          <w:rFonts w:ascii="Times New Roman" w:hAnsi="Times New Roman" w:cs="Times New Roman"/>
          <w:sz w:val="24"/>
          <w:szCs w:val="24"/>
        </w:rPr>
      </w:pPr>
    </w:p>
    <w:p w14:paraId="55452DA7" w14:textId="77777777" w:rsidR="00611B14" w:rsidRPr="00FC712F" w:rsidRDefault="00611B14" w:rsidP="00611B14">
      <w:pPr>
        <w:spacing w:after="0" w:line="360" w:lineRule="auto"/>
        <w:jc w:val="both"/>
        <w:rPr>
          <w:rFonts w:ascii="Times New Roman" w:hAnsi="Times New Roman" w:cs="Times New Roman"/>
          <w:sz w:val="24"/>
          <w:szCs w:val="24"/>
        </w:rPr>
      </w:pPr>
      <w:r>
        <w:rPr>
          <w:rFonts w:ascii="Times New Roman" w:hAnsi="Times New Roman" w:cs="Times New Roman"/>
          <w:b/>
          <w:sz w:val="24"/>
          <w:szCs w:val="24"/>
        </w:rPr>
        <w:t>Short title</w:t>
      </w:r>
    </w:p>
    <w:p w14:paraId="59F5414A" w14:textId="77777777" w:rsidR="00611B14" w:rsidRPr="00FC712F" w:rsidRDefault="00611B14" w:rsidP="00611B14">
      <w:pPr>
        <w:spacing w:after="0" w:line="360" w:lineRule="auto"/>
        <w:ind w:left="720" w:hanging="720"/>
        <w:jc w:val="both"/>
        <w:rPr>
          <w:rFonts w:ascii="Times New Roman" w:hAnsi="Times New Roman" w:cs="Times New Roman"/>
          <w:sz w:val="24"/>
          <w:szCs w:val="24"/>
        </w:rPr>
      </w:pPr>
      <w:r w:rsidRPr="00FC712F">
        <w:rPr>
          <w:rFonts w:ascii="Times New Roman" w:hAnsi="Times New Roman" w:cs="Times New Roman"/>
          <w:b/>
          <w:sz w:val="24"/>
          <w:szCs w:val="24"/>
        </w:rPr>
        <w:t xml:space="preserve">1.  </w:t>
      </w:r>
      <w:r w:rsidRPr="00FC712F">
        <w:rPr>
          <w:rFonts w:ascii="Times New Roman" w:hAnsi="Times New Roman" w:cs="Times New Roman"/>
          <w:b/>
          <w:sz w:val="24"/>
          <w:szCs w:val="24"/>
        </w:rPr>
        <w:tab/>
      </w:r>
      <w:r w:rsidRPr="00FC712F">
        <w:rPr>
          <w:rFonts w:ascii="Times New Roman" w:hAnsi="Times New Roman" w:cs="Times New Roman"/>
          <w:sz w:val="24"/>
          <w:szCs w:val="24"/>
        </w:rPr>
        <w:t xml:space="preserve">This Act may be cited as the </w:t>
      </w:r>
      <w:r w:rsidR="00B656DF">
        <w:rPr>
          <w:rFonts w:ascii="Times New Roman" w:hAnsi="Times New Roman" w:cs="Times New Roman"/>
          <w:sz w:val="24"/>
          <w:szCs w:val="24"/>
        </w:rPr>
        <w:t>Withdrawal of the State from the Migration and Asylum Pact of t</w:t>
      </w:r>
      <w:r w:rsidR="00B656DF" w:rsidRPr="00B656DF">
        <w:rPr>
          <w:rFonts w:ascii="Times New Roman" w:hAnsi="Times New Roman" w:cs="Times New Roman"/>
          <w:sz w:val="24"/>
          <w:szCs w:val="24"/>
        </w:rPr>
        <w:t xml:space="preserve">he European Union </w:t>
      </w:r>
      <w:r>
        <w:rPr>
          <w:rFonts w:ascii="Times New Roman" w:hAnsi="Times New Roman" w:cs="Times New Roman"/>
          <w:sz w:val="24"/>
          <w:szCs w:val="24"/>
        </w:rPr>
        <w:t>Act</w:t>
      </w:r>
      <w:r w:rsidRPr="00FC712F">
        <w:rPr>
          <w:rFonts w:ascii="Times New Roman" w:hAnsi="Times New Roman" w:cs="Times New Roman"/>
          <w:sz w:val="24"/>
          <w:szCs w:val="24"/>
        </w:rPr>
        <w:t xml:space="preserve"> </w:t>
      </w:r>
      <w:r>
        <w:rPr>
          <w:rFonts w:ascii="Times New Roman" w:hAnsi="Times New Roman" w:cs="Times New Roman"/>
          <w:sz w:val="24"/>
          <w:szCs w:val="24"/>
        </w:rPr>
        <w:t>2026</w:t>
      </w:r>
      <w:r w:rsidRPr="00FC712F">
        <w:rPr>
          <w:rFonts w:ascii="Times New Roman" w:hAnsi="Times New Roman" w:cs="Times New Roman"/>
          <w:sz w:val="24"/>
          <w:szCs w:val="24"/>
        </w:rPr>
        <w:t>.</w:t>
      </w:r>
    </w:p>
    <w:p w14:paraId="30D69870" w14:textId="77777777" w:rsidR="00611B14" w:rsidRPr="00FC712F" w:rsidRDefault="00611B14" w:rsidP="00611B14">
      <w:pPr>
        <w:spacing w:after="0" w:line="360" w:lineRule="auto"/>
        <w:ind w:left="720" w:hanging="720"/>
        <w:jc w:val="both"/>
        <w:rPr>
          <w:rFonts w:ascii="Times New Roman" w:hAnsi="Times New Roman" w:cs="Times New Roman"/>
          <w:b/>
          <w:sz w:val="24"/>
          <w:szCs w:val="24"/>
        </w:rPr>
      </w:pPr>
    </w:p>
    <w:p w14:paraId="33A2D163" w14:textId="77777777" w:rsidR="00611B14" w:rsidRPr="002C14E2" w:rsidRDefault="00611B14" w:rsidP="00611B14">
      <w:pPr>
        <w:spacing w:after="0" w:line="360" w:lineRule="auto"/>
        <w:jc w:val="both"/>
        <w:rPr>
          <w:rFonts w:ascii="Times New Roman" w:hAnsi="Times New Roman" w:cs="Times New Roman"/>
          <w:b/>
          <w:sz w:val="24"/>
          <w:szCs w:val="24"/>
        </w:rPr>
      </w:pPr>
      <w:r w:rsidRPr="002C14E2">
        <w:rPr>
          <w:rFonts w:ascii="Times New Roman" w:hAnsi="Times New Roman" w:cs="Times New Roman"/>
          <w:b/>
          <w:sz w:val="24"/>
          <w:szCs w:val="24"/>
        </w:rPr>
        <w:t>Interpretation</w:t>
      </w:r>
    </w:p>
    <w:p w14:paraId="08478E7F" w14:textId="77777777" w:rsidR="00611B14" w:rsidRDefault="00611B14" w:rsidP="00611B14">
      <w:pPr>
        <w:spacing w:after="0" w:line="360" w:lineRule="auto"/>
        <w:jc w:val="both"/>
        <w:rPr>
          <w:rFonts w:ascii="Times New Roman" w:hAnsi="Times New Roman" w:cs="Times New Roman"/>
          <w:sz w:val="24"/>
          <w:szCs w:val="24"/>
        </w:rPr>
      </w:pPr>
      <w:r w:rsidRPr="002C14E2">
        <w:rPr>
          <w:rFonts w:ascii="Times New Roman" w:hAnsi="Times New Roman" w:cs="Times New Roman"/>
          <w:b/>
          <w:sz w:val="24"/>
          <w:szCs w:val="24"/>
        </w:rPr>
        <w:t xml:space="preserve">2. </w:t>
      </w:r>
      <w:r w:rsidRPr="002C14E2">
        <w:rPr>
          <w:rFonts w:ascii="Times New Roman" w:hAnsi="Times New Roman" w:cs="Times New Roman"/>
          <w:b/>
          <w:sz w:val="24"/>
          <w:szCs w:val="24"/>
        </w:rPr>
        <w:tab/>
      </w:r>
      <w:r w:rsidRPr="002C14E2">
        <w:rPr>
          <w:rFonts w:ascii="Times New Roman" w:hAnsi="Times New Roman" w:cs="Times New Roman"/>
          <w:sz w:val="24"/>
          <w:szCs w:val="24"/>
        </w:rPr>
        <w:t>In this Act—</w:t>
      </w:r>
    </w:p>
    <w:p w14:paraId="3C325536" w14:textId="77777777" w:rsidR="00111944" w:rsidRDefault="00C25FE8" w:rsidP="00611B14">
      <w:pPr>
        <w:spacing w:after="0" w:line="360" w:lineRule="auto"/>
        <w:ind w:left="1440"/>
        <w:jc w:val="both"/>
        <w:rPr>
          <w:rFonts w:ascii="Times New Roman" w:hAnsi="Times New Roman" w:cs="Times New Roman"/>
          <w:sz w:val="24"/>
          <w:szCs w:val="24"/>
        </w:rPr>
      </w:pPr>
      <w:r>
        <w:rPr>
          <w:rFonts w:ascii="Times New Roman" w:hAnsi="Times New Roman" w:cs="Times New Roman"/>
          <w:sz w:val="24"/>
          <w:szCs w:val="24"/>
        </w:rPr>
        <w:t>“</w:t>
      </w:r>
      <w:proofErr w:type="gramStart"/>
      <w:r w:rsidR="00111944">
        <w:rPr>
          <w:rFonts w:ascii="Times New Roman" w:hAnsi="Times New Roman" w:cs="Times New Roman"/>
          <w:sz w:val="24"/>
          <w:szCs w:val="24"/>
        </w:rPr>
        <w:t>designated</w:t>
      </w:r>
      <w:proofErr w:type="gramEnd"/>
      <w:r w:rsidR="00111944">
        <w:rPr>
          <w:rFonts w:ascii="Times New Roman" w:hAnsi="Times New Roman" w:cs="Times New Roman"/>
          <w:sz w:val="24"/>
          <w:szCs w:val="24"/>
        </w:rPr>
        <w:t xml:space="preserve"> measures” means</w:t>
      </w:r>
      <w:r w:rsidR="00E91CEA" w:rsidRPr="00E91CEA">
        <w:rPr>
          <w:rFonts w:ascii="Times New Roman" w:hAnsi="Times New Roman" w:cs="Times New Roman"/>
          <w:sz w:val="24"/>
          <w:szCs w:val="24"/>
        </w:rPr>
        <w:t>—</w:t>
      </w:r>
      <w:r w:rsidR="00111944">
        <w:rPr>
          <w:rFonts w:ascii="Times New Roman" w:hAnsi="Times New Roman" w:cs="Times New Roman"/>
          <w:sz w:val="24"/>
          <w:szCs w:val="24"/>
        </w:rPr>
        <w:t xml:space="preserve"> </w:t>
      </w:r>
    </w:p>
    <w:p w14:paraId="71FBBF7F" w14:textId="77777777" w:rsidR="00C25FE8" w:rsidRDefault="00C92064" w:rsidP="00111944">
      <w:pPr>
        <w:pStyle w:val="ListParagraph"/>
        <w:numPr>
          <w:ilvl w:val="0"/>
          <w:numId w:val="3"/>
        </w:numPr>
        <w:spacing w:after="0" w:line="360" w:lineRule="auto"/>
        <w:jc w:val="both"/>
        <w:rPr>
          <w:rFonts w:ascii="Times New Roman" w:hAnsi="Times New Roman" w:cs="Times New Roman"/>
          <w:sz w:val="24"/>
          <w:szCs w:val="24"/>
        </w:rPr>
      </w:pPr>
      <w:r w:rsidRPr="00111944">
        <w:rPr>
          <w:rFonts w:ascii="Times New Roman" w:hAnsi="Times New Roman" w:cs="Times New Roman"/>
          <w:sz w:val="24"/>
          <w:szCs w:val="24"/>
        </w:rPr>
        <w:lastRenderedPageBreak/>
        <w:t>Directive (EU) 2024/1346 of the European Parliament a</w:t>
      </w:r>
      <w:r w:rsidR="00E42311">
        <w:rPr>
          <w:rFonts w:ascii="Times New Roman" w:hAnsi="Times New Roman" w:cs="Times New Roman"/>
          <w:sz w:val="24"/>
          <w:szCs w:val="24"/>
        </w:rPr>
        <w:t>nd of the Council of 14 May 2024</w:t>
      </w:r>
      <w:r w:rsidR="00E42311">
        <w:rPr>
          <w:rStyle w:val="FootnoteReference"/>
          <w:rFonts w:ascii="Times New Roman" w:hAnsi="Times New Roman" w:cs="Times New Roman"/>
          <w:sz w:val="24"/>
          <w:szCs w:val="24"/>
        </w:rPr>
        <w:footnoteReference w:id="1"/>
      </w:r>
      <w:r w:rsidRPr="00111944">
        <w:rPr>
          <w:rFonts w:ascii="Times New Roman" w:hAnsi="Times New Roman" w:cs="Times New Roman"/>
          <w:sz w:val="24"/>
          <w:szCs w:val="24"/>
        </w:rPr>
        <w:t> </w:t>
      </w:r>
      <w:bookmarkStart w:id="0" w:name="ret_fn_0"/>
      <w:bookmarkEnd w:id="0"/>
      <w:r w:rsidRPr="00111944">
        <w:rPr>
          <w:rFonts w:ascii="Times New Roman" w:hAnsi="Times New Roman" w:cs="Times New Roman"/>
          <w:sz w:val="24"/>
          <w:szCs w:val="24"/>
        </w:rPr>
        <w:t>laying down standards for the reception of applicants for international protection (recast)</w:t>
      </w:r>
      <w:r w:rsidR="00111944">
        <w:rPr>
          <w:rFonts w:ascii="Times New Roman" w:hAnsi="Times New Roman" w:cs="Times New Roman"/>
          <w:sz w:val="24"/>
          <w:szCs w:val="24"/>
        </w:rPr>
        <w:t>;</w:t>
      </w:r>
    </w:p>
    <w:p w14:paraId="61EE64E5" w14:textId="77777777" w:rsidR="00111944" w:rsidRPr="00C92064" w:rsidRDefault="00111944" w:rsidP="00111944">
      <w:pPr>
        <w:pStyle w:val="ListParagraph"/>
        <w:numPr>
          <w:ilvl w:val="0"/>
          <w:numId w:val="3"/>
        </w:numPr>
        <w:spacing w:after="0" w:line="360" w:lineRule="auto"/>
        <w:jc w:val="both"/>
        <w:rPr>
          <w:rFonts w:ascii="Times New Roman" w:hAnsi="Times New Roman" w:cs="Times New Roman"/>
          <w:sz w:val="24"/>
          <w:szCs w:val="24"/>
        </w:rPr>
      </w:pPr>
      <w:r w:rsidRPr="00C92064">
        <w:rPr>
          <w:rFonts w:ascii="Times New Roman" w:hAnsi="Times New Roman" w:cs="Times New Roman"/>
          <w:sz w:val="24"/>
          <w:szCs w:val="24"/>
        </w:rPr>
        <w:t>Regulation (EU) 2024/1347 of the European Parliament and of the Council of 14 May 2024</w:t>
      </w:r>
      <w:r w:rsidR="00E42311">
        <w:rPr>
          <w:rStyle w:val="FootnoteReference"/>
          <w:rFonts w:ascii="Times New Roman" w:hAnsi="Times New Roman" w:cs="Times New Roman"/>
          <w:sz w:val="24"/>
          <w:szCs w:val="24"/>
        </w:rPr>
        <w:footnoteReference w:id="2"/>
      </w:r>
      <w:r w:rsidRPr="00C92064">
        <w:rPr>
          <w:rFonts w:ascii="Times New Roman" w:hAnsi="Times New Roman" w:cs="Times New Roman"/>
          <w:sz w:val="24"/>
          <w:szCs w:val="24"/>
        </w:rPr>
        <w:t> </w:t>
      </w:r>
      <w:bookmarkStart w:id="1" w:name="ret_fn_1"/>
      <w:bookmarkEnd w:id="1"/>
      <w:r w:rsidRPr="00C92064">
        <w:rPr>
          <w:rFonts w:ascii="Times New Roman" w:hAnsi="Times New Roman" w:cs="Times New Roman"/>
          <w:sz w:val="24"/>
          <w:szCs w:val="24"/>
        </w:rPr>
        <w:t xml:space="preserve">on standards for the qualification of third-country nationals or stateless persons as beneficiaries of international protection, for a uniform status for refugees or for persons eligible for subsidiary protection and for the content of the protection granted; </w:t>
      </w:r>
    </w:p>
    <w:p w14:paraId="11A1857A" w14:textId="77777777" w:rsidR="00111944" w:rsidRDefault="00111944" w:rsidP="00111944">
      <w:pPr>
        <w:pStyle w:val="ListParagraph"/>
        <w:numPr>
          <w:ilvl w:val="0"/>
          <w:numId w:val="3"/>
        </w:numPr>
        <w:spacing w:after="0" w:line="360" w:lineRule="auto"/>
        <w:jc w:val="both"/>
        <w:rPr>
          <w:rFonts w:ascii="Times New Roman" w:hAnsi="Times New Roman" w:cs="Times New Roman"/>
          <w:sz w:val="24"/>
          <w:szCs w:val="24"/>
        </w:rPr>
      </w:pPr>
      <w:r w:rsidRPr="00C92064">
        <w:rPr>
          <w:rFonts w:ascii="Times New Roman" w:hAnsi="Times New Roman" w:cs="Times New Roman"/>
          <w:sz w:val="24"/>
          <w:szCs w:val="24"/>
        </w:rPr>
        <w:t>Regulation (EU) 2024/1348 of the European Parliament and of the Council of 14 May 2024</w:t>
      </w:r>
      <w:r w:rsidR="00E42311">
        <w:rPr>
          <w:rStyle w:val="FootnoteReference"/>
          <w:rFonts w:ascii="Times New Roman" w:hAnsi="Times New Roman" w:cs="Times New Roman"/>
          <w:sz w:val="24"/>
          <w:szCs w:val="24"/>
        </w:rPr>
        <w:footnoteReference w:id="3"/>
      </w:r>
      <w:r w:rsidRPr="00C92064">
        <w:rPr>
          <w:rFonts w:ascii="Times New Roman" w:hAnsi="Times New Roman" w:cs="Times New Roman"/>
          <w:sz w:val="24"/>
          <w:szCs w:val="24"/>
        </w:rPr>
        <w:t> </w:t>
      </w:r>
      <w:bookmarkStart w:id="2" w:name="ret_fn_2"/>
      <w:bookmarkEnd w:id="2"/>
      <w:r w:rsidRPr="00C92064">
        <w:rPr>
          <w:rFonts w:ascii="Times New Roman" w:hAnsi="Times New Roman" w:cs="Times New Roman"/>
          <w:sz w:val="24"/>
          <w:szCs w:val="24"/>
        </w:rPr>
        <w:t xml:space="preserve">establishing a common procedure for international protection in the Union and repealing Directive 2013/32/EU; </w:t>
      </w:r>
    </w:p>
    <w:p w14:paraId="7C8A5C74" w14:textId="77777777" w:rsidR="00111944" w:rsidRDefault="00111944" w:rsidP="00111944">
      <w:pPr>
        <w:pStyle w:val="ListParagraph"/>
        <w:numPr>
          <w:ilvl w:val="0"/>
          <w:numId w:val="3"/>
        </w:numPr>
        <w:spacing w:after="0" w:line="360" w:lineRule="auto"/>
        <w:jc w:val="both"/>
        <w:rPr>
          <w:rFonts w:ascii="Times New Roman" w:hAnsi="Times New Roman" w:cs="Times New Roman"/>
          <w:sz w:val="24"/>
          <w:szCs w:val="24"/>
        </w:rPr>
      </w:pPr>
      <w:r w:rsidRPr="00C92064">
        <w:rPr>
          <w:rFonts w:ascii="Times New Roman" w:hAnsi="Times New Roman" w:cs="Times New Roman"/>
          <w:sz w:val="24"/>
          <w:szCs w:val="24"/>
        </w:rPr>
        <w:t>Regulation (EU) 2024/1350 of the European Parliament and of the Council of 14 May 2024</w:t>
      </w:r>
      <w:r w:rsidR="00E42311">
        <w:rPr>
          <w:rStyle w:val="FootnoteReference"/>
          <w:rFonts w:ascii="Times New Roman" w:hAnsi="Times New Roman" w:cs="Times New Roman"/>
          <w:sz w:val="24"/>
          <w:szCs w:val="24"/>
        </w:rPr>
        <w:footnoteReference w:id="4"/>
      </w:r>
      <w:r w:rsidRPr="00C92064">
        <w:rPr>
          <w:rFonts w:ascii="Times New Roman" w:hAnsi="Times New Roman" w:cs="Times New Roman"/>
          <w:sz w:val="24"/>
          <w:szCs w:val="24"/>
        </w:rPr>
        <w:t> </w:t>
      </w:r>
      <w:bookmarkStart w:id="3" w:name="ret_fn_3"/>
      <w:bookmarkEnd w:id="3"/>
      <w:r w:rsidRPr="00C92064">
        <w:rPr>
          <w:rFonts w:ascii="Times New Roman" w:hAnsi="Times New Roman" w:cs="Times New Roman"/>
          <w:sz w:val="24"/>
          <w:szCs w:val="24"/>
        </w:rPr>
        <w:t xml:space="preserve">establishing a Union Resettlement and Humanitarian Admission Framework, and amending Regulation (EU) 2021/1147; </w:t>
      </w:r>
    </w:p>
    <w:p w14:paraId="6309C4C0" w14:textId="77777777" w:rsidR="00111944" w:rsidRDefault="00111944" w:rsidP="00111944">
      <w:pPr>
        <w:pStyle w:val="ListParagraph"/>
        <w:numPr>
          <w:ilvl w:val="0"/>
          <w:numId w:val="3"/>
        </w:numPr>
        <w:spacing w:after="0" w:line="360" w:lineRule="auto"/>
        <w:jc w:val="both"/>
        <w:rPr>
          <w:rFonts w:ascii="Times New Roman" w:hAnsi="Times New Roman" w:cs="Times New Roman"/>
          <w:sz w:val="24"/>
          <w:szCs w:val="24"/>
        </w:rPr>
      </w:pPr>
      <w:r w:rsidRPr="00C92064">
        <w:rPr>
          <w:rFonts w:ascii="Times New Roman" w:hAnsi="Times New Roman" w:cs="Times New Roman"/>
          <w:sz w:val="24"/>
          <w:szCs w:val="24"/>
        </w:rPr>
        <w:t>Regulation (EU) 2024/1351 of the European Parliament and of the Council of 14 May 2024</w:t>
      </w:r>
      <w:r w:rsidR="00E42311">
        <w:rPr>
          <w:rStyle w:val="FootnoteReference"/>
          <w:rFonts w:ascii="Times New Roman" w:hAnsi="Times New Roman" w:cs="Times New Roman"/>
          <w:sz w:val="24"/>
          <w:szCs w:val="24"/>
        </w:rPr>
        <w:footnoteReference w:id="5"/>
      </w:r>
      <w:r w:rsidRPr="00C92064">
        <w:rPr>
          <w:rFonts w:ascii="Times New Roman" w:hAnsi="Times New Roman" w:cs="Times New Roman"/>
          <w:sz w:val="24"/>
          <w:szCs w:val="24"/>
        </w:rPr>
        <w:t> </w:t>
      </w:r>
      <w:bookmarkStart w:id="4" w:name="ret_fn_5"/>
      <w:bookmarkEnd w:id="4"/>
      <w:r w:rsidRPr="00C92064">
        <w:rPr>
          <w:rFonts w:ascii="Times New Roman" w:hAnsi="Times New Roman" w:cs="Times New Roman"/>
          <w:sz w:val="24"/>
          <w:szCs w:val="24"/>
        </w:rPr>
        <w:t xml:space="preserve">on asylum and migration management; </w:t>
      </w:r>
    </w:p>
    <w:p w14:paraId="08CDE846" w14:textId="77777777" w:rsidR="00111944" w:rsidRDefault="00111944" w:rsidP="00111944">
      <w:pPr>
        <w:pStyle w:val="ListParagraph"/>
        <w:numPr>
          <w:ilvl w:val="0"/>
          <w:numId w:val="3"/>
        </w:numPr>
        <w:spacing w:after="0" w:line="360" w:lineRule="auto"/>
        <w:jc w:val="both"/>
        <w:rPr>
          <w:rFonts w:ascii="Times New Roman" w:hAnsi="Times New Roman" w:cs="Times New Roman"/>
          <w:sz w:val="24"/>
          <w:szCs w:val="24"/>
        </w:rPr>
      </w:pPr>
      <w:r w:rsidRPr="00C92064">
        <w:rPr>
          <w:rFonts w:ascii="Times New Roman" w:hAnsi="Times New Roman" w:cs="Times New Roman"/>
          <w:sz w:val="24"/>
          <w:szCs w:val="24"/>
        </w:rPr>
        <w:t>Regulation (EU) 2024/1358 of the European Parliament and of the Council of 14 May 2024</w:t>
      </w:r>
      <w:r w:rsidR="00E42311">
        <w:rPr>
          <w:rStyle w:val="FootnoteReference"/>
          <w:rFonts w:ascii="Times New Roman" w:hAnsi="Times New Roman" w:cs="Times New Roman"/>
          <w:sz w:val="24"/>
          <w:szCs w:val="24"/>
        </w:rPr>
        <w:footnoteReference w:id="6"/>
      </w:r>
      <w:r w:rsidRPr="00C92064">
        <w:rPr>
          <w:rFonts w:ascii="Times New Roman" w:hAnsi="Times New Roman" w:cs="Times New Roman"/>
          <w:sz w:val="24"/>
          <w:szCs w:val="24"/>
        </w:rPr>
        <w:t> </w:t>
      </w:r>
      <w:bookmarkStart w:id="5" w:name="ret_fn_6"/>
      <w:bookmarkEnd w:id="5"/>
      <w:r w:rsidRPr="00C92064">
        <w:rPr>
          <w:rFonts w:ascii="Times New Roman" w:hAnsi="Times New Roman" w:cs="Times New Roman"/>
          <w:sz w:val="24"/>
          <w:szCs w:val="24"/>
        </w:rPr>
        <w:t xml:space="preserve">on the establishment of ‘Eurodac’ for the comparison of biometric data in order to effectively apply Regulations (EU) 2024/1351 and (EU) 2024/1350 of the European Parliament and of the Council and Council Directive 2001/55/EC and to identify illegally staying third country nationals and stateless persons and on requests for the comparison with Eurodac data by Member States’ law enforcement authorities and Europol for law enforcement purposes; </w:t>
      </w:r>
      <w:r w:rsidR="00E91CEA">
        <w:rPr>
          <w:rFonts w:ascii="Times New Roman" w:hAnsi="Times New Roman" w:cs="Times New Roman"/>
          <w:sz w:val="24"/>
          <w:szCs w:val="24"/>
        </w:rPr>
        <w:t>and</w:t>
      </w:r>
    </w:p>
    <w:p w14:paraId="5E5475D5" w14:textId="77777777" w:rsidR="00111944" w:rsidRPr="00111944" w:rsidRDefault="00111944" w:rsidP="00111944">
      <w:pPr>
        <w:pStyle w:val="ListParagraph"/>
        <w:numPr>
          <w:ilvl w:val="0"/>
          <w:numId w:val="3"/>
        </w:numPr>
        <w:spacing w:after="0" w:line="360" w:lineRule="auto"/>
        <w:jc w:val="both"/>
        <w:rPr>
          <w:rFonts w:ascii="Times New Roman" w:hAnsi="Times New Roman" w:cs="Times New Roman"/>
          <w:sz w:val="24"/>
          <w:szCs w:val="24"/>
        </w:rPr>
      </w:pPr>
      <w:r w:rsidRPr="00C92064">
        <w:rPr>
          <w:rFonts w:ascii="Times New Roman" w:hAnsi="Times New Roman" w:cs="Times New Roman"/>
          <w:sz w:val="24"/>
          <w:szCs w:val="24"/>
        </w:rPr>
        <w:lastRenderedPageBreak/>
        <w:t>Regulation (EU) 2024/1359 of the European Parliament and of the Council of 14 May 2024</w:t>
      </w:r>
      <w:r w:rsidR="00E42311">
        <w:rPr>
          <w:rStyle w:val="FootnoteReference"/>
          <w:rFonts w:ascii="Times New Roman" w:hAnsi="Times New Roman" w:cs="Times New Roman"/>
          <w:sz w:val="24"/>
          <w:szCs w:val="24"/>
        </w:rPr>
        <w:footnoteReference w:id="7"/>
      </w:r>
      <w:r w:rsidR="00E91CEA">
        <w:rPr>
          <w:rFonts w:ascii="Times New Roman" w:hAnsi="Times New Roman" w:cs="Times New Roman"/>
          <w:sz w:val="24"/>
          <w:szCs w:val="24"/>
        </w:rPr>
        <w:t xml:space="preserve"> </w:t>
      </w:r>
      <w:r w:rsidR="00E91CEA" w:rsidRPr="00E91CEA">
        <w:rPr>
          <w:rFonts w:ascii="Times New Roman" w:hAnsi="Times New Roman" w:cs="Times New Roman"/>
          <w:sz w:val="24"/>
          <w:szCs w:val="24"/>
        </w:rPr>
        <w:t>addressing situations of crisis and force majeure in the field of migration and asylum</w:t>
      </w:r>
      <w:r>
        <w:rPr>
          <w:rFonts w:ascii="Times New Roman" w:hAnsi="Times New Roman" w:cs="Times New Roman"/>
          <w:sz w:val="24"/>
          <w:szCs w:val="24"/>
        </w:rPr>
        <w:t>;</w:t>
      </w:r>
    </w:p>
    <w:p w14:paraId="69395341" w14:textId="77777777" w:rsidR="00611B14" w:rsidRDefault="00611B14" w:rsidP="00111944">
      <w:pPr>
        <w:spacing w:after="0" w:line="360" w:lineRule="auto"/>
        <w:ind w:left="1440"/>
        <w:jc w:val="both"/>
        <w:rPr>
          <w:rFonts w:ascii="Times New Roman" w:hAnsi="Times New Roman" w:cs="Times New Roman"/>
          <w:sz w:val="24"/>
          <w:szCs w:val="24"/>
        </w:rPr>
      </w:pPr>
      <w:r w:rsidRPr="00F63C71">
        <w:rPr>
          <w:rFonts w:ascii="Times New Roman" w:hAnsi="Times New Roman" w:cs="Times New Roman"/>
          <w:sz w:val="24"/>
          <w:szCs w:val="24"/>
        </w:rPr>
        <w:t>“</w:t>
      </w:r>
      <w:r w:rsidR="00C25FE8" w:rsidRPr="00C25FE8">
        <w:rPr>
          <w:rFonts w:ascii="Times New Roman" w:hAnsi="Times New Roman" w:cs="Times New Roman"/>
          <w:sz w:val="24"/>
          <w:szCs w:val="24"/>
        </w:rPr>
        <w:t>Migration and Asylum Pact of the European Union</w:t>
      </w:r>
      <w:r w:rsidRPr="00F63C71">
        <w:rPr>
          <w:rFonts w:ascii="Times New Roman" w:hAnsi="Times New Roman" w:cs="Times New Roman"/>
          <w:sz w:val="24"/>
          <w:szCs w:val="24"/>
        </w:rPr>
        <w:t xml:space="preserve">” means the </w:t>
      </w:r>
      <w:r w:rsidR="00111944">
        <w:rPr>
          <w:rFonts w:ascii="Times New Roman" w:hAnsi="Times New Roman" w:cs="Times New Roman"/>
          <w:sz w:val="24"/>
          <w:szCs w:val="24"/>
        </w:rPr>
        <w:t>designated measures;</w:t>
      </w:r>
    </w:p>
    <w:p w14:paraId="573BCD83" w14:textId="77777777" w:rsidR="00111944" w:rsidRPr="00F63C71" w:rsidRDefault="00111944" w:rsidP="000B15EC">
      <w:pPr>
        <w:spacing w:after="0" w:line="360" w:lineRule="auto"/>
        <w:ind w:left="1440"/>
        <w:jc w:val="both"/>
        <w:rPr>
          <w:rFonts w:ascii="Times New Roman" w:hAnsi="Times New Roman" w:cs="Times New Roman"/>
          <w:sz w:val="24"/>
          <w:szCs w:val="24"/>
        </w:rPr>
      </w:pPr>
      <w:r>
        <w:rPr>
          <w:rFonts w:ascii="Times New Roman" w:hAnsi="Times New Roman" w:cs="Times New Roman"/>
          <w:sz w:val="24"/>
          <w:szCs w:val="24"/>
        </w:rPr>
        <w:t xml:space="preserve">“Protocol” means </w:t>
      </w:r>
      <w:r w:rsidRPr="00111944">
        <w:rPr>
          <w:rFonts w:ascii="Times New Roman" w:hAnsi="Times New Roman" w:cs="Times New Roman"/>
          <w:sz w:val="24"/>
          <w:szCs w:val="24"/>
          <w:lang w:val="en-GB"/>
        </w:rPr>
        <w:t>Protocol (No. 21) on the Position of the United Kingdom and Ireland in respect of the Area of Freedom, Security and Justice</w:t>
      </w:r>
      <w:r w:rsidR="000B15EC">
        <w:rPr>
          <w:rFonts w:ascii="Times New Roman" w:hAnsi="Times New Roman" w:cs="Times New Roman"/>
          <w:sz w:val="24"/>
          <w:szCs w:val="24"/>
          <w:lang w:val="en-GB"/>
        </w:rPr>
        <w:t xml:space="preserve">, </w:t>
      </w:r>
      <w:r w:rsidR="000B15EC" w:rsidRPr="000B15EC">
        <w:rPr>
          <w:rFonts w:ascii="Times New Roman" w:hAnsi="Times New Roman" w:cs="Times New Roman"/>
          <w:sz w:val="24"/>
          <w:szCs w:val="24"/>
        </w:rPr>
        <w:t>annexed to the Treaty on European</w:t>
      </w:r>
      <w:r w:rsidR="000B15EC">
        <w:rPr>
          <w:rFonts w:ascii="Times New Roman" w:hAnsi="Times New Roman" w:cs="Times New Roman"/>
          <w:sz w:val="24"/>
          <w:szCs w:val="24"/>
        </w:rPr>
        <w:t xml:space="preserve"> </w:t>
      </w:r>
      <w:r w:rsidR="000B15EC" w:rsidRPr="000B15EC">
        <w:rPr>
          <w:rFonts w:ascii="Times New Roman" w:hAnsi="Times New Roman" w:cs="Times New Roman"/>
          <w:sz w:val="24"/>
          <w:szCs w:val="24"/>
        </w:rPr>
        <w:t>Union and the Treaty on the Fu</w:t>
      </w:r>
      <w:r w:rsidR="000B15EC">
        <w:rPr>
          <w:rFonts w:ascii="Times New Roman" w:hAnsi="Times New Roman" w:cs="Times New Roman"/>
          <w:sz w:val="24"/>
          <w:szCs w:val="24"/>
        </w:rPr>
        <w:t>nctioning of the European Union</w:t>
      </w:r>
      <w:r>
        <w:rPr>
          <w:rFonts w:ascii="Times New Roman" w:hAnsi="Times New Roman" w:cs="Times New Roman"/>
          <w:sz w:val="24"/>
          <w:szCs w:val="24"/>
          <w:lang w:val="en-GB"/>
        </w:rPr>
        <w:t>.</w:t>
      </w:r>
    </w:p>
    <w:p w14:paraId="2C47FFD2" w14:textId="77777777" w:rsidR="00611B14" w:rsidRDefault="00611B14" w:rsidP="00611B14">
      <w:pPr>
        <w:spacing w:after="0" w:line="360" w:lineRule="auto"/>
        <w:ind w:left="1440"/>
        <w:jc w:val="both"/>
        <w:rPr>
          <w:rFonts w:ascii="Times New Roman" w:hAnsi="Times New Roman" w:cs="Times New Roman"/>
          <w:sz w:val="24"/>
          <w:szCs w:val="24"/>
        </w:rPr>
      </w:pPr>
    </w:p>
    <w:p w14:paraId="612DDDF9" w14:textId="77777777" w:rsidR="00611B14" w:rsidRPr="00AA433E" w:rsidRDefault="00C92064" w:rsidP="00611B14">
      <w:pPr>
        <w:spacing w:after="0" w:line="360" w:lineRule="auto"/>
        <w:jc w:val="both"/>
        <w:rPr>
          <w:rFonts w:ascii="Times New Roman" w:hAnsi="Times New Roman" w:cs="Times New Roman"/>
          <w:sz w:val="24"/>
          <w:szCs w:val="24"/>
        </w:rPr>
      </w:pPr>
      <w:r>
        <w:rPr>
          <w:rFonts w:ascii="Times New Roman" w:hAnsi="Times New Roman" w:cs="Times New Roman"/>
          <w:b/>
          <w:sz w:val="24"/>
          <w:szCs w:val="24"/>
        </w:rPr>
        <w:t>Withdrawal from EU Migration and Asylum Pact</w:t>
      </w:r>
    </w:p>
    <w:p w14:paraId="37A98C9F" w14:textId="77777777" w:rsidR="00C92064" w:rsidRDefault="00611B14" w:rsidP="00C92064">
      <w:pPr>
        <w:spacing w:after="0" w:line="360" w:lineRule="auto"/>
        <w:ind w:left="720" w:hanging="720"/>
        <w:jc w:val="both"/>
        <w:rPr>
          <w:rFonts w:ascii="Times New Roman" w:hAnsi="Times New Roman" w:cs="Times New Roman"/>
          <w:sz w:val="24"/>
          <w:szCs w:val="24"/>
        </w:rPr>
      </w:pPr>
      <w:r w:rsidRPr="00C86C78">
        <w:rPr>
          <w:rFonts w:ascii="Times New Roman" w:hAnsi="Times New Roman" w:cs="Times New Roman"/>
          <w:b/>
          <w:sz w:val="24"/>
          <w:szCs w:val="24"/>
        </w:rPr>
        <w:t>3.</w:t>
      </w:r>
      <w:r w:rsidRPr="00C86C78">
        <w:rPr>
          <w:rFonts w:ascii="Times New Roman" w:hAnsi="Times New Roman" w:cs="Times New Roman"/>
          <w:sz w:val="24"/>
          <w:szCs w:val="24"/>
        </w:rPr>
        <w:tab/>
      </w:r>
      <w:r w:rsidR="00C92064">
        <w:rPr>
          <w:rFonts w:ascii="Times New Roman" w:hAnsi="Times New Roman" w:cs="Times New Roman"/>
          <w:sz w:val="24"/>
          <w:szCs w:val="24"/>
        </w:rPr>
        <w:t xml:space="preserve">(1) </w:t>
      </w:r>
      <w:r w:rsidR="00C25FE8">
        <w:rPr>
          <w:rFonts w:ascii="Times New Roman" w:hAnsi="Times New Roman" w:cs="Times New Roman"/>
          <w:sz w:val="24"/>
          <w:szCs w:val="24"/>
        </w:rPr>
        <w:t xml:space="preserve">Notwithstanding any approval given by either or both Houses of the Oireachtas </w:t>
      </w:r>
      <w:r w:rsidR="00C25FE8" w:rsidRPr="00C25FE8">
        <w:rPr>
          <w:rFonts w:ascii="Times New Roman" w:hAnsi="Times New Roman" w:cs="Times New Roman"/>
          <w:sz w:val="24"/>
          <w:szCs w:val="24"/>
        </w:rPr>
        <w:t xml:space="preserve">under Article 29.4.7° of the Constitution </w:t>
      </w:r>
      <w:r w:rsidR="00C25FE8">
        <w:rPr>
          <w:rFonts w:ascii="Times New Roman" w:hAnsi="Times New Roman" w:cs="Times New Roman"/>
          <w:sz w:val="24"/>
          <w:szCs w:val="24"/>
        </w:rPr>
        <w:t>prior to the passing of this Act, the State</w:t>
      </w:r>
      <w:r w:rsidR="00C92064">
        <w:rPr>
          <w:rFonts w:ascii="Times New Roman" w:hAnsi="Times New Roman" w:cs="Times New Roman"/>
          <w:sz w:val="24"/>
          <w:szCs w:val="24"/>
        </w:rPr>
        <w:t xml:space="preserve"> shall not accept the </w:t>
      </w:r>
      <w:r w:rsidR="00111944">
        <w:rPr>
          <w:rFonts w:ascii="Times New Roman" w:hAnsi="Times New Roman" w:cs="Times New Roman"/>
          <w:sz w:val="24"/>
          <w:szCs w:val="24"/>
        </w:rPr>
        <w:t>designated measures under Article 4 of the Protocol</w:t>
      </w:r>
      <w:r w:rsidR="00C92064">
        <w:rPr>
          <w:rFonts w:ascii="Times New Roman" w:hAnsi="Times New Roman" w:cs="Times New Roman"/>
          <w:sz w:val="24"/>
          <w:szCs w:val="24"/>
        </w:rPr>
        <w:t>.</w:t>
      </w:r>
    </w:p>
    <w:p w14:paraId="7E849091" w14:textId="77777777" w:rsidR="00C92064" w:rsidRDefault="00C92064" w:rsidP="00C92064">
      <w:pPr>
        <w:spacing w:after="0" w:line="360" w:lineRule="auto"/>
        <w:ind w:left="720" w:hanging="720"/>
        <w:jc w:val="both"/>
        <w:rPr>
          <w:rFonts w:ascii="Times New Roman" w:hAnsi="Times New Roman" w:cs="Times New Roman"/>
          <w:sz w:val="24"/>
          <w:szCs w:val="24"/>
        </w:rPr>
      </w:pPr>
    </w:p>
    <w:p w14:paraId="3EAAFE97" w14:textId="77777777" w:rsidR="00070444" w:rsidRDefault="00C92064" w:rsidP="00C92064">
      <w:pPr>
        <w:spacing w:after="0" w:line="360" w:lineRule="auto"/>
        <w:ind w:left="720" w:hanging="720"/>
        <w:jc w:val="both"/>
        <w:rPr>
          <w:rFonts w:ascii="Times New Roman" w:hAnsi="Times New Roman" w:cs="Times New Roman"/>
          <w:sz w:val="24"/>
          <w:szCs w:val="24"/>
        </w:rPr>
      </w:pPr>
      <w:r>
        <w:rPr>
          <w:rFonts w:ascii="Times New Roman" w:hAnsi="Times New Roman" w:cs="Times New Roman"/>
          <w:sz w:val="24"/>
          <w:szCs w:val="24"/>
        </w:rPr>
        <w:tab/>
        <w:t xml:space="preserve">(2) </w:t>
      </w:r>
      <w:r w:rsidR="00070444">
        <w:rPr>
          <w:rFonts w:ascii="Times New Roman" w:hAnsi="Times New Roman" w:cs="Times New Roman"/>
          <w:sz w:val="24"/>
          <w:szCs w:val="24"/>
        </w:rPr>
        <w:t xml:space="preserve">For the avoidance of doubt, any approval given </w:t>
      </w:r>
      <w:r w:rsidR="00070444" w:rsidRPr="00070444">
        <w:rPr>
          <w:rFonts w:ascii="Times New Roman" w:hAnsi="Times New Roman" w:cs="Times New Roman"/>
          <w:sz w:val="24"/>
          <w:szCs w:val="24"/>
        </w:rPr>
        <w:t xml:space="preserve">by either or both Houses of the Oireachtas </w:t>
      </w:r>
      <w:r w:rsidR="00070444">
        <w:rPr>
          <w:rFonts w:ascii="Times New Roman" w:hAnsi="Times New Roman" w:cs="Times New Roman"/>
          <w:sz w:val="24"/>
          <w:szCs w:val="24"/>
        </w:rPr>
        <w:t xml:space="preserve">in respect of </w:t>
      </w:r>
      <w:r w:rsidR="00E626D3">
        <w:rPr>
          <w:rFonts w:ascii="Times New Roman" w:hAnsi="Times New Roman" w:cs="Times New Roman"/>
          <w:sz w:val="24"/>
          <w:szCs w:val="24"/>
        </w:rPr>
        <w:t xml:space="preserve">any of </w:t>
      </w:r>
      <w:r w:rsidR="00070444">
        <w:rPr>
          <w:rFonts w:ascii="Times New Roman" w:hAnsi="Times New Roman" w:cs="Times New Roman"/>
          <w:sz w:val="24"/>
          <w:szCs w:val="24"/>
        </w:rPr>
        <w:t xml:space="preserve">the designated measures is hereby revoked. </w:t>
      </w:r>
    </w:p>
    <w:p w14:paraId="40F5C0B2" w14:textId="77777777" w:rsidR="00070444" w:rsidRDefault="00070444" w:rsidP="00C92064">
      <w:pPr>
        <w:spacing w:after="0" w:line="360" w:lineRule="auto"/>
        <w:ind w:left="720" w:hanging="720"/>
        <w:jc w:val="both"/>
        <w:rPr>
          <w:rFonts w:ascii="Times New Roman" w:hAnsi="Times New Roman" w:cs="Times New Roman"/>
          <w:sz w:val="24"/>
          <w:szCs w:val="24"/>
        </w:rPr>
      </w:pPr>
    </w:p>
    <w:p w14:paraId="2EEE3E56" w14:textId="77777777" w:rsidR="00C92064" w:rsidRDefault="00070444" w:rsidP="00070444">
      <w:pPr>
        <w:spacing w:after="0" w:line="360" w:lineRule="auto"/>
        <w:ind w:left="720"/>
        <w:jc w:val="both"/>
        <w:rPr>
          <w:rFonts w:ascii="Times New Roman" w:hAnsi="Times New Roman" w:cs="Times New Roman"/>
          <w:sz w:val="24"/>
          <w:szCs w:val="24"/>
        </w:rPr>
      </w:pPr>
      <w:r>
        <w:rPr>
          <w:rFonts w:ascii="Times New Roman" w:hAnsi="Times New Roman" w:cs="Times New Roman"/>
          <w:sz w:val="24"/>
          <w:szCs w:val="24"/>
        </w:rPr>
        <w:t xml:space="preserve">(3) </w:t>
      </w:r>
      <w:r w:rsidR="00111944">
        <w:rPr>
          <w:rFonts w:ascii="Times New Roman" w:hAnsi="Times New Roman" w:cs="Times New Roman"/>
          <w:sz w:val="24"/>
          <w:szCs w:val="24"/>
        </w:rPr>
        <w:t xml:space="preserve">In accordance with </w:t>
      </w:r>
      <w:r w:rsidR="00111944">
        <w:rPr>
          <w:rFonts w:ascii="Times New Roman" w:hAnsi="Times New Roman" w:cs="Times New Roman"/>
          <w:i/>
          <w:sz w:val="24"/>
          <w:szCs w:val="24"/>
        </w:rPr>
        <w:t>subsection</w:t>
      </w:r>
      <w:r>
        <w:rPr>
          <w:rFonts w:ascii="Times New Roman" w:hAnsi="Times New Roman" w:cs="Times New Roman"/>
          <w:i/>
          <w:sz w:val="24"/>
          <w:szCs w:val="24"/>
        </w:rPr>
        <w:t>s</w:t>
      </w:r>
      <w:r w:rsidR="00111944">
        <w:rPr>
          <w:rFonts w:ascii="Times New Roman" w:hAnsi="Times New Roman" w:cs="Times New Roman"/>
          <w:i/>
          <w:sz w:val="24"/>
          <w:szCs w:val="24"/>
        </w:rPr>
        <w:t xml:space="preserve"> (1)</w:t>
      </w:r>
      <w:r>
        <w:rPr>
          <w:rFonts w:ascii="Times New Roman" w:hAnsi="Times New Roman" w:cs="Times New Roman"/>
          <w:i/>
          <w:sz w:val="24"/>
          <w:szCs w:val="24"/>
        </w:rPr>
        <w:t xml:space="preserve"> </w:t>
      </w:r>
      <w:r>
        <w:rPr>
          <w:rFonts w:ascii="Times New Roman" w:hAnsi="Times New Roman" w:cs="Times New Roman"/>
          <w:sz w:val="24"/>
          <w:szCs w:val="24"/>
        </w:rPr>
        <w:t xml:space="preserve">and </w:t>
      </w:r>
      <w:r>
        <w:rPr>
          <w:rFonts w:ascii="Times New Roman" w:hAnsi="Times New Roman" w:cs="Times New Roman"/>
          <w:i/>
          <w:sz w:val="24"/>
          <w:szCs w:val="24"/>
        </w:rPr>
        <w:t>(2)</w:t>
      </w:r>
      <w:r w:rsidR="000B15EC">
        <w:rPr>
          <w:rFonts w:ascii="Times New Roman" w:hAnsi="Times New Roman" w:cs="Times New Roman"/>
          <w:sz w:val="24"/>
          <w:szCs w:val="24"/>
        </w:rPr>
        <w:t>,</w:t>
      </w:r>
      <w:r w:rsidR="00111944">
        <w:rPr>
          <w:rFonts w:ascii="Times New Roman" w:hAnsi="Times New Roman" w:cs="Times New Roman"/>
          <w:i/>
          <w:sz w:val="24"/>
          <w:szCs w:val="24"/>
        </w:rPr>
        <w:t xml:space="preserve"> </w:t>
      </w:r>
      <w:r w:rsidR="00111944">
        <w:rPr>
          <w:rFonts w:ascii="Times New Roman" w:hAnsi="Times New Roman" w:cs="Times New Roman"/>
          <w:sz w:val="24"/>
          <w:szCs w:val="24"/>
        </w:rPr>
        <w:t xml:space="preserve">and with Article 2 of the Protocol, the designated measures shall not be binding upon or applicable in the State. </w:t>
      </w:r>
    </w:p>
    <w:p w14:paraId="04DA42A3" w14:textId="77777777" w:rsidR="00111944" w:rsidRDefault="00111944" w:rsidP="00C92064">
      <w:pPr>
        <w:spacing w:after="0" w:line="360" w:lineRule="auto"/>
        <w:ind w:left="720" w:hanging="720"/>
        <w:jc w:val="both"/>
        <w:rPr>
          <w:rFonts w:ascii="Times New Roman" w:hAnsi="Times New Roman" w:cs="Times New Roman"/>
          <w:sz w:val="24"/>
          <w:szCs w:val="24"/>
        </w:rPr>
      </w:pPr>
    </w:p>
    <w:p w14:paraId="443B0F14" w14:textId="77777777" w:rsidR="00111944" w:rsidRPr="00111944" w:rsidRDefault="00111944" w:rsidP="00C92064">
      <w:pPr>
        <w:spacing w:after="0" w:line="360" w:lineRule="auto"/>
        <w:ind w:left="720" w:hanging="720"/>
        <w:jc w:val="both"/>
        <w:rPr>
          <w:rFonts w:ascii="Times New Roman" w:hAnsi="Times New Roman" w:cs="Times New Roman"/>
          <w:sz w:val="24"/>
          <w:szCs w:val="24"/>
        </w:rPr>
      </w:pPr>
      <w:r>
        <w:rPr>
          <w:rFonts w:ascii="Times New Roman" w:hAnsi="Times New Roman" w:cs="Times New Roman"/>
          <w:sz w:val="24"/>
          <w:szCs w:val="24"/>
        </w:rPr>
        <w:tab/>
        <w:t>(</w:t>
      </w:r>
      <w:r w:rsidR="00070444">
        <w:rPr>
          <w:rFonts w:ascii="Times New Roman" w:hAnsi="Times New Roman" w:cs="Times New Roman"/>
          <w:sz w:val="24"/>
          <w:szCs w:val="24"/>
        </w:rPr>
        <w:t>4</w:t>
      </w:r>
      <w:r>
        <w:rPr>
          <w:rFonts w:ascii="Times New Roman" w:hAnsi="Times New Roman" w:cs="Times New Roman"/>
          <w:sz w:val="24"/>
          <w:szCs w:val="24"/>
        </w:rPr>
        <w:t xml:space="preserve">) The Government shall, forthwith upon the passing of this Act, inform the Council </w:t>
      </w:r>
      <w:r w:rsidR="00E42311">
        <w:rPr>
          <w:rFonts w:ascii="Times New Roman" w:hAnsi="Times New Roman" w:cs="Times New Roman"/>
          <w:sz w:val="24"/>
          <w:szCs w:val="24"/>
        </w:rPr>
        <w:t xml:space="preserve">of the European Union </w:t>
      </w:r>
      <w:r>
        <w:rPr>
          <w:rFonts w:ascii="Times New Roman" w:hAnsi="Times New Roman" w:cs="Times New Roman"/>
          <w:sz w:val="24"/>
          <w:szCs w:val="24"/>
        </w:rPr>
        <w:t xml:space="preserve">and the </w:t>
      </w:r>
      <w:r w:rsidR="00E42311">
        <w:rPr>
          <w:rFonts w:ascii="Times New Roman" w:hAnsi="Times New Roman" w:cs="Times New Roman"/>
          <w:sz w:val="24"/>
          <w:szCs w:val="24"/>
        </w:rPr>
        <w:t xml:space="preserve">European </w:t>
      </w:r>
      <w:r>
        <w:rPr>
          <w:rFonts w:ascii="Times New Roman" w:hAnsi="Times New Roman" w:cs="Times New Roman"/>
          <w:sz w:val="24"/>
          <w:szCs w:val="24"/>
        </w:rPr>
        <w:t xml:space="preserve">Commission </w:t>
      </w:r>
      <w:r w:rsidR="00E42311">
        <w:rPr>
          <w:rFonts w:ascii="Times New Roman" w:hAnsi="Times New Roman" w:cs="Times New Roman"/>
          <w:sz w:val="24"/>
          <w:szCs w:val="24"/>
        </w:rPr>
        <w:t xml:space="preserve">that this Act has been passed, and that consequently the designated </w:t>
      </w:r>
      <w:r w:rsidR="00E42311" w:rsidRPr="00E42311">
        <w:rPr>
          <w:rFonts w:ascii="Times New Roman" w:hAnsi="Times New Roman" w:cs="Times New Roman"/>
          <w:sz w:val="24"/>
          <w:szCs w:val="24"/>
        </w:rPr>
        <w:t>measures shall not be binding upon or applicable in the State</w:t>
      </w:r>
      <w:r w:rsidR="00E42311">
        <w:rPr>
          <w:rFonts w:ascii="Times New Roman" w:hAnsi="Times New Roman" w:cs="Times New Roman"/>
          <w:sz w:val="24"/>
          <w:szCs w:val="24"/>
        </w:rPr>
        <w:t>.</w:t>
      </w:r>
    </w:p>
    <w:p w14:paraId="28BE3E05" w14:textId="77777777" w:rsidR="00C92064" w:rsidRPr="00C92064" w:rsidRDefault="00C92064" w:rsidP="00C92064">
      <w:pPr>
        <w:spacing w:after="0" w:line="360" w:lineRule="auto"/>
        <w:ind w:left="720" w:hanging="720"/>
        <w:jc w:val="both"/>
        <w:rPr>
          <w:rFonts w:ascii="Times New Roman" w:hAnsi="Times New Roman" w:cs="Times New Roman"/>
          <w:sz w:val="24"/>
          <w:szCs w:val="24"/>
        </w:rPr>
      </w:pPr>
    </w:p>
    <w:sectPr w:rsidR="00C92064" w:rsidRPr="00C92064">
      <w:footerReference w:type="default" r:id="rId8"/>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4488272" w14:textId="77777777" w:rsidR="008733F5" w:rsidRDefault="008733F5" w:rsidP="00E42311">
      <w:pPr>
        <w:spacing w:after="0" w:line="240" w:lineRule="auto"/>
      </w:pPr>
      <w:r>
        <w:separator/>
      </w:r>
    </w:p>
  </w:endnote>
  <w:endnote w:type="continuationSeparator" w:id="0">
    <w:p w14:paraId="1B46DE0B" w14:textId="77777777" w:rsidR="008733F5" w:rsidRDefault="008733F5" w:rsidP="00E4231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133511907"/>
      <w:docPartObj>
        <w:docPartGallery w:val="Page Numbers (Bottom of Page)"/>
        <w:docPartUnique/>
      </w:docPartObj>
    </w:sdtPr>
    <w:sdtEndPr>
      <w:rPr>
        <w:noProof/>
      </w:rPr>
    </w:sdtEndPr>
    <w:sdtContent>
      <w:p w14:paraId="09408D0A" w14:textId="77777777" w:rsidR="00000000" w:rsidRDefault="004C6BE5">
        <w:pPr>
          <w:pStyle w:val="Footer"/>
          <w:jc w:val="center"/>
        </w:pPr>
        <w:r>
          <w:fldChar w:fldCharType="begin"/>
        </w:r>
        <w:r>
          <w:instrText xml:space="preserve"> PAGE   \* MERGEFORMAT </w:instrText>
        </w:r>
        <w:r>
          <w:fldChar w:fldCharType="separate"/>
        </w:r>
        <w:r w:rsidR="0008402E">
          <w:rPr>
            <w:noProof/>
          </w:rPr>
          <w:t>5</w:t>
        </w:r>
        <w:r>
          <w:rPr>
            <w:noProof/>
          </w:rPr>
          <w:fldChar w:fldCharType="end"/>
        </w:r>
      </w:p>
    </w:sdtContent>
  </w:sdt>
  <w:p w14:paraId="0C6F7674" w14:textId="77777777" w:rsidR="00000000" w:rsidRDefault="0000000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21104B3" w14:textId="77777777" w:rsidR="008733F5" w:rsidRDefault="008733F5" w:rsidP="00E42311">
      <w:pPr>
        <w:spacing w:after="0" w:line="240" w:lineRule="auto"/>
      </w:pPr>
      <w:r>
        <w:separator/>
      </w:r>
    </w:p>
  </w:footnote>
  <w:footnote w:type="continuationSeparator" w:id="0">
    <w:p w14:paraId="01CCB740" w14:textId="77777777" w:rsidR="008733F5" w:rsidRDefault="008733F5" w:rsidP="00E42311">
      <w:pPr>
        <w:spacing w:after="0" w:line="240" w:lineRule="auto"/>
      </w:pPr>
      <w:r>
        <w:continuationSeparator/>
      </w:r>
    </w:p>
  </w:footnote>
  <w:footnote w:id="1">
    <w:p w14:paraId="53077421" w14:textId="77777777" w:rsidR="00E42311" w:rsidRPr="00E42311" w:rsidRDefault="00E42311">
      <w:pPr>
        <w:pStyle w:val="FootnoteText"/>
        <w:rPr>
          <w:lang w:val="en-GB"/>
        </w:rPr>
      </w:pPr>
      <w:r>
        <w:rPr>
          <w:rStyle w:val="FootnoteReference"/>
        </w:rPr>
        <w:footnoteRef/>
      </w:r>
      <w:r>
        <w:t xml:space="preserve"> </w:t>
      </w:r>
      <w:r w:rsidRPr="00E42311">
        <w:t>OJ L, 2024/1346, 22.5.2024</w:t>
      </w:r>
    </w:p>
  </w:footnote>
  <w:footnote w:id="2">
    <w:p w14:paraId="5FFEEE7B" w14:textId="77777777" w:rsidR="00E42311" w:rsidRPr="00E42311" w:rsidRDefault="00E42311">
      <w:pPr>
        <w:pStyle w:val="FootnoteText"/>
        <w:rPr>
          <w:lang w:val="en-GB"/>
        </w:rPr>
      </w:pPr>
      <w:r>
        <w:rPr>
          <w:rStyle w:val="FootnoteReference"/>
        </w:rPr>
        <w:footnoteRef/>
      </w:r>
      <w:r>
        <w:t xml:space="preserve"> </w:t>
      </w:r>
      <w:r w:rsidRPr="00E42311">
        <w:t>OJ L, 2024/1347, 22.5.2024</w:t>
      </w:r>
    </w:p>
  </w:footnote>
  <w:footnote w:id="3">
    <w:p w14:paraId="520FC304" w14:textId="77777777" w:rsidR="00E42311" w:rsidRPr="00E42311" w:rsidRDefault="00E42311">
      <w:pPr>
        <w:pStyle w:val="FootnoteText"/>
        <w:rPr>
          <w:lang w:val="en-GB"/>
        </w:rPr>
      </w:pPr>
      <w:r>
        <w:rPr>
          <w:rStyle w:val="FootnoteReference"/>
        </w:rPr>
        <w:footnoteRef/>
      </w:r>
      <w:r>
        <w:t xml:space="preserve"> </w:t>
      </w:r>
      <w:r w:rsidRPr="00E42311">
        <w:t>OJ L, 2024/134</w:t>
      </w:r>
      <w:r>
        <w:t>8</w:t>
      </w:r>
      <w:r w:rsidRPr="00E42311">
        <w:t>, 22.5.2024</w:t>
      </w:r>
    </w:p>
  </w:footnote>
  <w:footnote w:id="4">
    <w:p w14:paraId="41B96498" w14:textId="77777777" w:rsidR="00E42311" w:rsidRPr="00E42311" w:rsidRDefault="00E42311">
      <w:pPr>
        <w:pStyle w:val="FootnoteText"/>
        <w:rPr>
          <w:lang w:val="en-GB"/>
        </w:rPr>
      </w:pPr>
      <w:r>
        <w:rPr>
          <w:rStyle w:val="FootnoteReference"/>
        </w:rPr>
        <w:footnoteRef/>
      </w:r>
      <w:r>
        <w:t xml:space="preserve"> OJ L, 2024/1350</w:t>
      </w:r>
      <w:r w:rsidRPr="00E42311">
        <w:t>, 22.5.2024</w:t>
      </w:r>
    </w:p>
  </w:footnote>
  <w:footnote w:id="5">
    <w:p w14:paraId="0054E387" w14:textId="77777777" w:rsidR="00E42311" w:rsidRPr="00E42311" w:rsidRDefault="00E42311">
      <w:pPr>
        <w:pStyle w:val="FootnoteText"/>
        <w:rPr>
          <w:lang w:val="en-GB"/>
        </w:rPr>
      </w:pPr>
      <w:r>
        <w:rPr>
          <w:rStyle w:val="FootnoteReference"/>
        </w:rPr>
        <w:footnoteRef/>
      </w:r>
      <w:r>
        <w:t xml:space="preserve"> </w:t>
      </w:r>
      <w:r w:rsidRPr="00E42311">
        <w:t>OJ L, 2024/1351, 22.5.2024</w:t>
      </w:r>
    </w:p>
  </w:footnote>
  <w:footnote w:id="6">
    <w:p w14:paraId="53A97062" w14:textId="77777777" w:rsidR="00E42311" w:rsidRPr="00E42311" w:rsidRDefault="00E42311">
      <w:pPr>
        <w:pStyle w:val="FootnoteText"/>
        <w:rPr>
          <w:lang w:val="en-GB"/>
        </w:rPr>
      </w:pPr>
      <w:r>
        <w:rPr>
          <w:rStyle w:val="FootnoteReference"/>
        </w:rPr>
        <w:footnoteRef/>
      </w:r>
      <w:r>
        <w:t xml:space="preserve"> OJ L, 2024/1358</w:t>
      </w:r>
      <w:r w:rsidRPr="00E42311">
        <w:t>, 22.5.2024</w:t>
      </w:r>
    </w:p>
  </w:footnote>
  <w:footnote w:id="7">
    <w:p w14:paraId="26493E3D" w14:textId="77777777" w:rsidR="00E42311" w:rsidRPr="00E42311" w:rsidRDefault="00E42311">
      <w:pPr>
        <w:pStyle w:val="FootnoteText"/>
        <w:rPr>
          <w:lang w:val="en-GB"/>
        </w:rPr>
      </w:pPr>
      <w:r>
        <w:rPr>
          <w:rStyle w:val="FootnoteReference"/>
        </w:rPr>
        <w:footnoteRef/>
      </w:r>
      <w:r>
        <w:t xml:space="preserve"> </w:t>
      </w:r>
      <w:r w:rsidRPr="00E42311">
        <w:t>OJ L, 2024/135</w:t>
      </w:r>
      <w:r>
        <w:t>9</w:t>
      </w:r>
      <w:r w:rsidRPr="00E42311">
        <w:t>, 22.5.2024</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D8A4300"/>
    <w:multiLevelType w:val="hybridMultilevel"/>
    <w:tmpl w:val="AD529428"/>
    <w:lvl w:ilvl="0" w:tplc="32FA0BD2">
      <w:start w:val="1"/>
      <w:numFmt w:val="decimal"/>
      <w:lvlText w:val="%1."/>
      <w:lvlJc w:val="left"/>
      <w:pPr>
        <w:ind w:left="1080" w:hanging="360"/>
      </w:pPr>
      <w:rPr>
        <w:rFonts w:hint="default"/>
      </w:rPr>
    </w:lvl>
    <w:lvl w:ilvl="1" w:tplc="18090019" w:tentative="1">
      <w:start w:val="1"/>
      <w:numFmt w:val="lowerLetter"/>
      <w:lvlText w:val="%2."/>
      <w:lvlJc w:val="left"/>
      <w:pPr>
        <w:ind w:left="1800" w:hanging="360"/>
      </w:pPr>
    </w:lvl>
    <w:lvl w:ilvl="2" w:tplc="1809001B" w:tentative="1">
      <w:start w:val="1"/>
      <w:numFmt w:val="lowerRoman"/>
      <w:lvlText w:val="%3."/>
      <w:lvlJc w:val="right"/>
      <w:pPr>
        <w:ind w:left="2520" w:hanging="180"/>
      </w:pPr>
    </w:lvl>
    <w:lvl w:ilvl="3" w:tplc="1809000F" w:tentative="1">
      <w:start w:val="1"/>
      <w:numFmt w:val="decimal"/>
      <w:lvlText w:val="%4."/>
      <w:lvlJc w:val="left"/>
      <w:pPr>
        <w:ind w:left="3240" w:hanging="360"/>
      </w:pPr>
    </w:lvl>
    <w:lvl w:ilvl="4" w:tplc="18090019" w:tentative="1">
      <w:start w:val="1"/>
      <w:numFmt w:val="lowerLetter"/>
      <w:lvlText w:val="%5."/>
      <w:lvlJc w:val="left"/>
      <w:pPr>
        <w:ind w:left="3960" w:hanging="360"/>
      </w:pPr>
    </w:lvl>
    <w:lvl w:ilvl="5" w:tplc="1809001B" w:tentative="1">
      <w:start w:val="1"/>
      <w:numFmt w:val="lowerRoman"/>
      <w:lvlText w:val="%6."/>
      <w:lvlJc w:val="right"/>
      <w:pPr>
        <w:ind w:left="4680" w:hanging="180"/>
      </w:pPr>
    </w:lvl>
    <w:lvl w:ilvl="6" w:tplc="1809000F" w:tentative="1">
      <w:start w:val="1"/>
      <w:numFmt w:val="decimal"/>
      <w:lvlText w:val="%7."/>
      <w:lvlJc w:val="left"/>
      <w:pPr>
        <w:ind w:left="5400" w:hanging="360"/>
      </w:pPr>
    </w:lvl>
    <w:lvl w:ilvl="7" w:tplc="18090019" w:tentative="1">
      <w:start w:val="1"/>
      <w:numFmt w:val="lowerLetter"/>
      <w:lvlText w:val="%8."/>
      <w:lvlJc w:val="left"/>
      <w:pPr>
        <w:ind w:left="6120" w:hanging="360"/>
      </w:pPr>
    </w:lvl>
    <w:lvl w:ilvl="8" w:tplc="1809001B" w:tentative="1">
      <w:start w:val="1"/>
      <w:numFmt w:val="lowerRoman"/>
      <w:lvlText w:val="%9."/>
      <w:lvlJc w:val="right"/>
      <w:pPr>
        <w:ind w:left="6840" w:hanging="180"/>
      </w:pPr>
    </w:lvl>
  </w:abstractNum>
  <w:abstractNum w:abstractNumId="1" w15:restartNumberingAfterBreak="0">
    <w:nsid w:val="47F41035"/>
    <w:multiLevelType w:val="hybridMultilevel"/>
    <w:tmpl w:val="A6EA0980"/>
    <w:lvl w:ilvl="0" w:tplc="22AC96B2">
      <w:start w:val="1"/>
      <w:numFmt w:val="lowerLetter"/>
      <w:lvlText w:val="(%1)"/>
      <w:lvlJc w:val="left"/>
      <w:pPr>
        <w:ind w:left="1800" w:hanging="360"/>
      </w:pPr>
      <w:rPr>
        <w:rFonts w:hint="default"/>
      </w:rPr>
    </w:lvl>
    <w:lvl w:ilvl="1" w:tplc="18090019" w:tentative="1">
      <w:start w:val="1"/>
      <w:numFmt w:val="lowerLetter"/>
      <w:lvlText w:val="%2."/>
      <w:lvlJc w:val="left"/>
      <w:pPr>
        <w:ind w:left="2520" w:hanging="360"/>
      </w:pPr>
    </w:lvl>
    <w:lvl w:ilvl="2" w:tplc="1809001B" w:tentative="1">
      <w:start w:val="1"/>
      <w:numFmt w:val="lowerRoman"/>
      <w:lvlText w:val="%3."/>
      <w:lvlJc w:val="right"/>
      <w:pPr>
        <w:ind w:left="3240" w:hanging="180"/>
      </w:pPr>
    </w:lvl>
    <w:lvl w:ilvl="3" w:tplc="1809000F" w:tentative="1">
      <w:start w:val="1"/>
      <w:numFmt w:val="decimal"/>
      <w:lvlText w:val="%4."/>
      <w:lvlJc w:val="left"/>
      <w:pPr>
        <w:ind w:left="3960" w:hanging="360"/>
      </w:pPr>
    </w:lvl>
    <w:lvl w:ilvl="4" w:tplc="18090019" w:tentative="1">
      <w:start w:val="1"/>
      <w:numFmt w:val="lowerLetter"/>
      <w:lvlText w:val="%5."/>
      <w:lvlJc w:val="left"/>
      <w:pPr>
        <w:ind w:left="4680" w:hanging="360"/>
      </w:pPr>
    </w:lvl>
    <w:lvl w:ilvl="5" w:tplc="1809001B" w:tentative="1">
      <w:start w:val="1"/>
      <w:numFmt w:val="lowerRoman"/>
      <w:lvlText w:val="%6."/>
      <w:lvlJc w:val="right"/>
      <w:pPr>
        <w:ind w:left="5400" w:hanging="180"/>
      </w:pPr>
    </w:lvl>
    <w:lvl w:ilvl="6" w:tplc="1809000F" w:tentative="1">
      <w:start w:val="1"/>
      <w:numFmt w:val="decimal"/>
      <w:lvlText w:val="%7."/>
      <w:lvlJc w:val="left"/>
      <w:pPr>
        <w:ind w:left="6120" w:hanging="360"/>
      </w:pPr>
    </w:lvl>
    <w:lvl w:ilvl="7" w:tplc="18090019" w:tentative="1">
      <w:start w:val="1"/>
      <w:numFmt w:val="lowerLetter"/>
      <w:lvlText w:val="%8."/>
      <w:lvlJc w:val="left"/>
      <w:pPr>
        <w:ind w:left="6840" w:hanging="360"/>
      </w:pPr>
    </w:lvl>
    <w:lvl w:ilvl="8" w:tplc="1809001B" w:tentative="1">
      <w:start w:val="1"/>
      <w:numFmt w:val="lowerRoman"/>
      <w:lvlText w:val="%9."/>
      <w:lvlJc w:val="right"/>
      <w:pPr>
        <w:ind w:left="7560" w:hanging="180"/>
      </w:pPr>
    </w:lvl>
  </w:abstractNum>
  <w:abstractNum w:abstractNumId="2" w15:restartNumberingAfterBreak="0">
    <w:nsid w:val="6D301346"/>
    <w:multiLevelType w:val="hybridMultilevel"/>
    <w:tmpl w:val="D958BD06"/>
    <w:lvl w:ilvl="0" w:tplc="FEDCDA3C">
      <w:start w:val="1"/>
      <w:numFmt w:val="lowerLetter"/>
      <w:lvlText w:val="(%1)"/>
      <w:lvlJc w:val="left"/>
      <w:pPr>
        <w:ind w:left="2160" w:hanging="360"/>
      </w:pPr>
      <w:rPr>
        <w:rFonts w:hint="default"/>
      </w:rPr>
    </w:lvl>
    <w:lvl w:ilvl="1" w:tplc="18090019" w:tentative="1">
      <w:start w:val="1"/>
      <w:numFmt w:val="lowerLetter"/>
      <w:lvlText w:val="%2."/>
      <w:lvlJc w:val="left"/>
      <w:pPr>
        <w:ind w:left="2880" w:hanging="360"/>
      </w:pPr>
    </w:lvl>
    <w:lvl w:ilvl="2" w:tplc="1809001B" w:tentative="1">
      <w:start w:val="1"/>
      <w:numFmt w:val="lowerRoman"/>
      <w:lvlText w:val="%3."/>
      <w:lvlJc w:val="right"/>
      <w:pPr>
        <w:ind w:left="3600" w:hanging="180"/>
      </w:pPr>
    </w:lvl>
    <w:lvl w:ilvl="3" w:tplc="1809000F" w:tentative="1">
      <w:start w:val="1"/>
      <w:numFmt w:val="decimal"/>
      <w:lvlText w:val="%4."/>
      <w:lvlJc w:val="left"/>
      <w:pPr>
        <w:ind w:left="4320" w:hanging="360"/>
      </w:pPr>
    </w:lvl>
    <w:lvl w:ilvl="4" w:tplc="18090019" w:tentative="1">
      <w:start w:val="1"/>
      <w:numFmt w:val="lowerLetter"/>
      <w:lvlText w:val="%5."/>
      <w:lvlJc w:val="left"/>
      <w:pPr>
        <w:ind w:left="5040" w:hanging="360"/>
      </w:pPr>
    </w:lvl>
    <w:lvl w:ilvl="5" w:tplc="1809001B" w:tentative="1">
      <w:start w:val="1"/>
      <w:numFmt w:val="lowerRoman"/>
      <w:lvlText w:val="%6."/>
      <w:lvlJc w:val="right"/>
      <w:pPr>
        <w:ind w:left="5760" w:hanging="180"/>
      </w:pPr>
    </w:lvl>
    <w:lvl w:ilvl="6" w:tplc="1809000F" w:tentative="1">
      <w:start w:val="1"/>
      <w:numFmt w:val="decimal"/>
      <w:lvlText w:val="%7."/>
      <w:lvlJc w:val="left"/>
      <w:pPr>
        <w:ind w:left="6480" w:hanging="360"/>
      </w:pPr>
    </w:lvl>
    <w:lvl w:ilvl="7" w:tplc="18090019" w:tentative="1">
      <w:start w:val="1"/>
      <w:numFmt w:val="lowerLetter"/>
      <w:lvlText w:val="%8."/>
      <w:lvlJc w:val="left"/>
      <w:pPr>
        <w:ind w:left="7200" w:hanging="360"/>
      </w:pPr>
    </w:lvl>
    <w:lvl w:ilvl="8" w:tplc="1809001B" w:tentative="1">
      <w:start w:val="1"/>
      <w:numFmt w:val="lowerRoman"/>
      <w:lvlText w:val="%9."/>
      <w:lvlJc w:val="right"/>
      <w:pPr>
        <w:ind w:left="7920" w:hanging="180"/>
      </w:pPr>
    </w:lvl>
  </w:abstractNum>
  <w:num w:numId="1" w16cid:durableId="1354962649">
    <w:abstractNumId w:val="0"/>
  </w:num>
  <w:num w:numId="2" w16cid:durableId="903033113">
    <w:abstractNumId w:val="1"/>
  </w:num>
  <w:num w:numId="3" w16cid:durableId="2053578981">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oNotDisplayPageBoundaries/>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11B14"/>
    <w:rsid w:val="00070444"/>
    <w:rsid w:val="0008402E"/>
    <w:rsid w:val="000B15EC"/>
    <w:rsid w:val="00111944"/>
    <w:rsid w:val="003F492F"/>
    <w:rsid w:val="004C6BE5"/>
    <w:rsid w:val="005F03C8"/>
    <w:rsid w:val="00611B14"/>
    <w:rsid w:val="008733F5"/>
    <w:rsid w:val="00B656DF"/>
    <w:rsid w:val="00C25FE8"/>
    <w:rsid w:val="00C92064"/>
    <w:rsid w:val="00D14A5E"/>
    <w:rsid w:val="00DB4B8A"/>
    <w:rsid w:val="00E421F5"/>
    <w:rsid w:val="00E42311"/>
    <w:rsid w:val="00E626D3"/>
    <w:rsid w:val="00E91CEA"/>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6821ACA"/>
  <w15:chartTrackingRefBased/>
  <w15:docId w15:val="{F437ED0F-9D0D-46A5-A1C8-A59F886FE1D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IE" w:eastAsia="en-US" w:bidi="ar-SA"/>
      </w:rPr>
    </w:rPrDefault>
    <w:pPrDefault>
      <w:pPr>
        <w:spacing w:line="30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11B14"/>
    <w:pPr>
      <w:spacing w:after="160" w:line="259"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unhideWhenUsed/>
    <w:rsid w:val="00611B14"/>
    <w:pPr>
      <w:tabs>
        <w:tab w:val="center" w:pos="4513"/>
        <w:tab w:val="right" w:pos="9026"/>
      </w:tabs>
      <w:spacing w:after="0" w:line="240" w:lineRule="auto"/>
    </w:pPr>
  </w:style>
  <w:style w:type="character" w:customStyle="1" w:styleId="FooterChar">
    <w:name w:val="Footer Char"/>
    <w:basedOn w:val="DefaultParagraphFont"/>
    <w:link w:val="Footer"/>
    <w:uiPriority w:val="99"/>
    <w:rsid w:val="00611B14"/>
  </w:style>
  <w:style w:type="paragraph" w:styleId="ListParagraph">
    <w:name w:val="List Paragraph"/>
    <w:basedOn w:val="Normal"/>
    <w:uiPriority w:val="34"/>
    <w:qFormat/>
    <w:rsid w:val="00611B14"/>
    <w:pPr>
      <w:ind w:left="720"/>
      <w:contextualSpacing/>
    </w:pPr>
  </w:style>
  <w:style w:type="paragraph" w:styleId="FootnoteText">
    <w:name w:val="footnote text"/>
    <w:basedOn w:val="Normal"/>
    <w:link w:val="FootnoteTextChar"/>
    <w:uiPriority w:val="99"/>
    <w:semiHidden/>
    <w:unhideWhenUsed/>
    <w:rsid w:val="00E42311"/>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E42311"/>
    <w:rPr>
      <w:sz w:val="20"/>
      <w:szCs w:val="20"/>
    </w:rPr>
  </w:style>
  <w:style w:type="character" w:styleId="FootnoteReference">
    <w:name w:val="footnote reference"/>
    <w:basedOn w:val="DefaultParagraphFont"/>
    <w:uiPriority w:val="99"/>
    <w:semiHidden/>
    <w:unhideWhenUsed/>
    <w:rsid w:val="00E42311"/>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emf"/><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5</Pages>
  <Words>656</Words>
  <Characters>3744</Characters>
  <Application>Microsoft Office Word</Application>
  <DocSecurity>0</DocSecurity>
  <Lines>31</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4392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account</dc:creator>
  <cp:keywords/>
  <dc:description/>
  <cp:lastModifiedBy>Peadar Tóibín</cp:lastModifiedBy>
  <cp:revision>2</cp:revision>
  <cp:lastPrinted>2026-06-09T10:52:00Z</cp:lastPrinted>
  <dcterms:created xsi:type="dcterms:W3CDTF">2026-06-09T11:36:00Z</dcterms:created>
  <dcterms:modified xsi:type="dcterms:W3CDTF">2026-06-09T11:36:00Z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a276e348-bda2-42ff-85d7-569ad34f2b3a_Enabled">
    <vt:lpwstr>true</vt:lpwstr>
  </property>
  <property fmtid="{D5CDD505-2E9C-101B-9397-08002B2CF9AE}" pid="3" name="MSIP_Label_a276e348-bda2-42ff-85d7-569ad34f2b3a_SetDate">
    <vt:lpwstr>2026-06-09T11:36:09Z</vt:lpwstr>
  </property>
  <property fmtid="{D5CDD505-2E9C-101B-9397-08002B2CF9AE}" pid="4" name="MSIP_Label_a276e348-bda2-42ff-85d7-569ad34f2b3a_Method">
    <vt:lpwstr>Standard</vt:lpwstr>
  </property>
  <property fmtid="{D5CDD505-2E9C-101B-9397-08002B2CF9AE}" pid="5" name="MSIP_Label_a276e348-bda2-42ff-85d7-569ad34f2b3a_Name">
    <vt:lpwstr>Confidential Data</vt:lpwstr>
  </property>
  <property fmtid="{D5CDD505-2E9C-101B-9397-08002B2CF9AE}" pid="6" name="MSIP_Label_a276e348-bda2-42ff-85d7-569ad34f2b3a_SiteId">
    <vt:lpwstr>ce71ecf0-0b97-47b2-966c-b4ecc8db23f2</vt:lpwstr>
  </property>
  <property fmtid="{D5CDD505-2E9C-101B-9397-08002B2CF9AE}" pid="7" name="MSIP_Label_a276e348-bda2-42ff-85d7-569ad34f2b3a_ActionId">
    <vt:lpwstr>b8a5d175-35b1-4abb-8700-e42edb89c28c</vt:lpwstr>
  </property>
  <property fmtid="{D5CDD505-2E9C-101B-9397-08002B2CF9AE}" pid="8" name="MSIP_Label_a276e348-bda2-42ff-85d7-569ad34f2b3a_ContentBits">
    <vt:lpwstr>0</vt:lpwstr>
  </property>
  <property fmtid="{D5CDD505-2E9C-101B-9397-08002B2CF9AE}" pid="9" name="MSIP_Label_a276e348-bda2-42ff-85d7-569ad34f2b3a_Tag">
    <vt:lpwstr>10, 3, 0, 1</vt:lpwstr>
  </property>
</Properties>
</file>